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588" w:rsidRPr="004653DD" w:rsidRDefault="005B2588" w:rsidP="005B2588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  <w:bookmarkStart w:id="0" w:name="_GoBack"/>
    </w:p>
    <w:p w:rsidR="005B2588" w:rsidRPr="00642A0B" w:rsidRDefault="005B2588" w:rsidP="005B2588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5B2588" w:rsidRPr="00642A0B" w:rsidRDefault="005B2588" w:rsidP="005B2588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CD20FC" w:rsidRPr="005B2588" w:rsidRDefault="006364EC" w:rsidP="00CE01DF">
      <w:pPr>
        <w:autoSpaceDE/>
        <w:autoSpaceDN/>
        <w:adjustRightInd/>
        <w:spacing w:line="700" w:lineRule="exact"/>
        <w:jc w:val="center"/>
        <w:rPr>
          <w:rFonts w:ascii="方正小标宋简体" w:eastAsia="方正小标宋简体" w:hAnsi="Times New Roman" w:hint="default"/>
          <w:color w:val="000000"/>
          <w:kern w:val="2"/>
          <w:sz w:val="44"/>
          <w:szCs w:val="44"/>
        </w:rPr>
      </w:pPr>
      <w:r w:rsidRPr="005B2588">
        <w:rPr>
          <w:rFonts w:ascii="方正小标宋简体" w:eastAsia="方正小标宋简体" w:hAnsi="Times New Roman"/>
          <w:color w:val="000000"/>
          <w:kern w:val="2"/>
          <w:sz w:val="44"/>
          <w:szCs w:val="44"/>
        </w:rPr>
        <w:t>转发</w:t>
      </w:r>
      <w:r w:rsidRPr="005B2588">
        <w:rPr>
          <w:rFonts w:ascii="方正小标宋简体" w:eastAsia="方正小标宋简体" w:hAnsi="Times New Roman"/>
          <w:color w:val="000000"/>
          <w:kern w:val="2"/>
          <w:sz w:val="44"/>
          <w:szCs w:val="44"/>
        </w:rPr>
        <w:t>关于公布</w:t>
      </w:r>
      <w:r w:rsidRPr="005B2588">
        <w:rPr>
          <w:rFonts w:ascii="方正小标宋简体" w:eastAsia="方正小标宋简体" w:hAnsi="Times New Roman"/>
          <w:color w:val="000000"/>
          <w:kern w:val="2"/>
          <w:sz w:val="44"/>
          <w:szCs w:val="44"/>
        </w:rPr>
        <w:t>2021</w:t>
      </w:r>
      <w:r w:rsidRPr="005B2588">
        <w:rPr>
          <w:rFonts w:ascii="方正小标宋简体" w:eastAsia="方正小标宋简体" w:hAnsi="Times New Roman"/>
          <w:color w:val="000000"/>
          <w:kern w:val="2"/>
          <w:sz w:val="44"/>
          <w:szCs w:val="44"/>
        </w:rPr>
        <w:t>年江门市中小学美育</w:t>
      </w:r>
    </w:p>
    <w:p w:rsidR="00CD20FC" w:rsidRPr="005B2588" w:rsidRDefault="006364EC" w:rsidP="00CE01DF">
      <w:pPr>
        <w:autoSpaceDE/>
        <w:autoSpaceDN/>
        <w:adjustRightInd/>
        <w:spacing w:line="700" w:lineRule="exact"/>
        <w:jc w:val="center"/>
        <w:rPr>
          <w:rFonts w:ascii="方正小标宋简体" w:eastAsia="方正小标宋简体" w:hAnsi="Times New Roman" w:hint="default"/>
          <w:color w:val="000000"/>
          <w:kern w:val="2"/>
          <w:sz w:val="44"/>
          <w:szCs w:val="44"/>
        </w:rPr>
      </w:pPr>
      <w:r w:rsidRPr="005B2588">
        <w:rPr>
          <w:rFonts w:ascii="方正小标宋简体" w:eastAsia="方正小标宋简体" w:hAnsi="Times New Roman"/>
          <w:color w:val="000000"/>
          <w:kern w:val="2"/>
          <w:sz w:val="44"/>
          <w:szCs w:val="44"/>
        </w:rPr>
        <w:t>优秀案例的通知</w:t>
      </w:r>
    </w:p>
    <w:bookmarkEnd w:id="0"/>
    <w:p w:rsidR="00CD20FC" w:rsidRPr="00CE01DF" w:rsidRDefault="00CD20FC" w:rsidP="00CE01DF">
      <w:pPr>
        <w:rPr>
          <w:rFonts w:hint="default"/>
        </w:rPr>
      </w:pPr>
    </w:p>
    <w:p w:rsidR="00CD20FC" w:rsidRPr="005B2588" w:rsidRDefault="006364EC" w:rsidP="00CE01DF">
      <w:pPr>
        <w:autoSpaceDE/>
        <w:autoSpaceDN/>
        <w:adjustRightInd/>
        <w:spacing w:line="480" w:lineRule="exact"/>
        <w:jc w:val="both"/>
        <w:rPr>
          <w:rFonts w:ascii="仿宋_GB2312" w:eastAsia="仿宋_GB2312" w:hAnsi="仿宋" w:hint="default"/>
          <w:color w:val="000000"/>
          <w:kern w:val="2"/>
          <w:sz w:val="32"/>
          <w:szCs w:val="32"/>
        </w:rPr>
      </w:pP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各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中小学（含职校）：</w:t>
      </w:r>
    </w:p>
    <w:p w:rsidR="00CD20FC" w:rsidRPr="005B2588" w:rsidRDefault="006364EC" w:rsidP="00CE01DF">
      <w:pPr>
        <w:autoSpaceDE/>
        <w:autoSpaceDN/>
        <w:adjustRightInd/>
        <w:spacing w:line="480" w:lineRule="exact"/>
        <w:ind w:firstLineChars="200" w:firstLine="640"/>
        <w:jc w:val="both"/>
        <w:rPr>
          <w:rFonts w:ascii="仿宋_GB2312" w:eastAsia="仿宋_GB2312" w:hAnsi="仿宋" w:hint="default"/>
          <w:color w:val="000000"/>
          <w:kern w:val="2"/>
          <w:sz w:val="32"/>
          <w:szCs w:val="32"/>
        </w:rPr>
      </w:pP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现将《关于公布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2021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年江门市中小学美育优秀案例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的通知》（江教德〔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2022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〕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1</w:t>
      </w:r>
      <w:r w:rsidR="008478F5"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3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号）转发给你们。经江门市教育局评审，我市获奖情况如下：</w:t>
      </w:r>
    </w:p>
    <w:p w:rsidR="00CD20FC" w:rsidRPr="008478F5" w:rsidRDefault="006364EC" w:rsidP="008478F5">
      <w:pPr>
        <w:spacing w:afterLines="50" w:line="560" w:lineRule="exact"/>
        <w:jc w:val="center"/>
        <w:rPr>
          <w:rFonts w:ascii="仿宋_GB2312" w:eastAsia="仿宋_GB2312" w:hAnsi="仿宋_GB2312" w:cs="仿宋_GB2312" w:hint="default"/>
          <w:b/>
          <w:sz w:val="32"/>
        </w:rPr>
      </w:pPr>
      <w:r w:rsidRPr="008478F5">
        <w:rPr>
          <w:rFonts w:ascii="仿宋_GB2312" w:eastAsia="仿宋_GB2312" w:hAnsi="仿宋_GB2312" w:cs="仿宋_GB2312"/>
          <w:b/>
          <w:sz w:val="32"/>
        </w:rPr>
        <w:t>2021</w:t>
      </w:r>
      <w:r w:rsidRPr="008478F5">
        <w:rPr>
          <w:rFonts w:ascii="仿宋_GB2312" w:eastAsia="仿宋_GB2312" w:hAnsi="仿宋_GB2312" w:cs="仿宋_GB2312"/>
          <w:b/>
          <w:sz w:val="32"/>
        </w:rPr>
        <w:t>年江门市中小学美育优秀案例名单</w:t>
      </w:r>
      <w:r w:rsidRPr="008478F5">
        <w:rPr>
          <w:rFonts w:ascii="仿宋_GB2312" w:eastAsia="仿宋_GB2312" w:hAnsi="仿宋_GB2312" w:cs="仿宋_GB2312"/>
          <w:b/>
          <w:sz w:val="32"/>
        </w:rPr>
        <w:t>（台山市）</w:t>
      </w:r>
    </w:p>
    <w:tbl>
      <w:tblPr>
        <w:tblStyle w:val="a4"/>
        <w:tblW w:w="9039" w:type="dxa"/>
        <w:tblLook w:val="04A0"/>
      </w:tblPr>
      <w:tblGrid>
        <w:gridCol w:w="698"/>
        <w:gridCol w:w="3663"/>
        <w:gridCol w:w="1134"/>
        <w:gridCol w:w="2551"/>
        <w:gridCol w:w="993"/>
      </w:tblGrid>
      <w:tr w:rsidR="00CD20FC" w:rsidTr="00CE01DF">
        <w:trPr>
          <w:trHeight w:val="596"/>
          <w:tblHeader/>
        </w:trPr>
        <w:tc>
          <w:tcPr>
            <w:tcW w:w="698" w:type="dxa"/>
            <w:vAlign w:val="center"/>
          </w:tcPr>
          <w:p w:rsidR="00CD20FC" w:rsidRPr="005B2588" w:rsidRDefault="006364EC">
            <w:pPr>
              <w:jc w:val="center"/>
              <w:rPr>
                <w:rFonts w:ascii="黑体" w:eastAsia="黑体" w:hAnsi="黑体" w:cs="黑体" w:hint="default"/>
                <w:b/>
                <w:sz w:val="24"/>
              </w:rPr>
            </w:pPr>
            <w:r w:rsidRPr="005B2588">
              <w:rPr>
                <w:rFonts w:ascii="黑体" w:eastAsia="黑体" w:hAnsi="黑体" w:cs="黑体"/>
                <w:b/>
                <w:sz w:val="24"/>
              </w:rPr>
              <w:t>项目</w:t>
            </w:r>
          </w:p>
        </w:tc>
        <w:tc>
          <w:tcPr>
            <w:tcW w:w="3663" w:type="dxa"/>
            <w:vAlign w:val="center"/>
          </w:tcPr>
          <w:p w:rsidR="00CD20FC" w:rsidRPr="005B2588" w:rsidRDefault="006364EC">
            <w:pPr>
              <w:jc w:val="center"/>
              <w:rPr>
                <w:rFonts w:ascii="黑体" w:eastAsia="黑体" w:hAnsi="黑体" w:cs="黑体" w:hint="default"/>
                <w:b/>
                <w:sz w:val="24"/>
              </w:rPr>
            </w:pPr>
            <w:r w:rsidRPr="005B2588">
              <w:rPr>
                <w:rFonts w:ascii="黑体" w:eastAsia="黑体" w:hAnsi="黑体" w:cs="黑体"/>
                <w:b/>
                <w:sz w:val="24"/>
              </w:rPr>
              <w:t>案例</w:t>
            </w:r>
            <w:r w:rsidRPr="005B2588">
              <w:rPr>
                <w:rFonts w:ascii="黑体" w:eastAsia="黑体" w:hAnsi="黑体" w:cs="黑体"/>
                <w:b/>
                <w:sz w:val="24"/>
              </w:rPr>
              <w:t>名</w:t>
            </w:r>
            <w:r w:rsidRPr="005B2588">
              <w:rPr>
                <w:rFonts w:ascii="黑体" w:eastAsia="黑体" w:hAnsi="黑体" w:cs="黑体"/>
                <w:b/>
                <w:sz w:val="24"/>
              </w:rPr>
              <w:t>称</w:t>
            </w:r>
          </w:p>
        </w:tc>
        <w:tc>
          <w:tcPr>
            <w:tcW w:w="1134" w:type="dxa"/>
            <w:vAlign w:val="center"/>
          </w:tcPr>
          <w:p w:rsidR="00CD20FC" w:rsidRPr="005B2588" w:rsidRDefault="006364EC">
            <w:pPr>
              <w:jc w:val="center"/>
              <w:rPr>
                <w:rFonts w:ascii="黑体" w:eastAsia="黑体" w:hAnsi="黑体" w:cs="黑体" w:hint="default"/>
                <w:b/>
                <w:sz w:val="24"/>
              </w:rPr>
            </w:pPr>
            <w:r w:rsidRPr="005B2588">
              <w:rPr>
                <w:rFonts w:ascii="黑体" w:eastAsia="黑体" w:hAnsi="黑体" w:cs="黑体"/>
                <w:b/>
                <w:sz w:val="24"/>
              </w:rPr>
              <w:t>作</w:t>
            </w:r>
            <w:r w:rsidRPr="005B2588">
              <w:rPr>
                <w:rFonts w:ascii="黑体" w:eastAsia="黑体" w:hAnsi="黑体" w:cs="黑体"/>
                <w:b/>
                <w:sz w:val="24"/>
              </w:rPr>
              <w:t xml:space="preserve"> </w:t>
            </w:r>
            <w:r w:rsidRPr="005B2588">
              <w:rPr>
                <w:rFonts w:ascii="黑体" w:eastAsia="黑体" w:hAnsi="黑体" w:cs="黑体"/>
                <w:b/>
                <w:sz w:val="24"/>
              </w:rPr>
              <w:t>者</w:t>
            </w:r>
          </w:p>
        </w:tc>
        <w:tc>
          <w:tcPr>
            <w:tcW w:w="2551" w:type="dxa"/>
            <w:vAlign w:val="center"/>
          </w:tcPr>
          <w:p w:rsidR="00CD20FC" w:rsidRPr="005B2588" w:rsidRDefault="006364EC">
            <w:pPr>
              <w:jc w:val="center"/>
              <w:rPr>
                <w:rFonts w:ascii="黑体" w:eastAsia="黑体" w:hAnsi="黑体" w:cs="黑体" w:hint="default"/>
                <w:b/>
                <w:sz w:val="24"/>
              </w:rPr>
            </w:pPr>
            <w:r w:rsidRPr="005B2588">
              <w:rPr>
                <w:rFonts w:ascii="黑体" w:eastAsia="黑体" w:hAnsi="黑体" w:cs="黑体"/>
                <w:b/>
                <w:sz w:val="24"/>
              </w:rPr>
              <w:t>所在学校</w:t>
            </w:r>
          </w:p>
        </w:tc>
        <w:tc>
          <w:tcPr>
            <w:tcW w:w="993" w:type="dxa"/>
            <w:vAlign w:val="center"/>
          </w:tcPr>
          <w:p w:rsidR="00CD20FC" w:rsidRPr="005B2588" w:rsidRDefault="006364EC">
            <w:pPr>
              <w:jc w:val="center"/>
              <w:rPr>
                <w:rFonts w:ascii="黑体" w:eastAsia="黑体" w:hAnsi="黑体" w:cs="黑体" w:hint="default"/>
                <w:b/>
                <w:sz w:val="24"/>
              </w:rPr>
            </w:pPr>
            <w:r w:rsidRPr="005B2588">
              <w:rPr>
                <w:rFonts w:ascii="黑体" w:eastAsia="黑体" w:hAnsi="黑体" w:cs="黑体"/>
                <w:b/>
                <w:sz w:val="24"/>
              </w:rPr>
              <w:t>等</w:t>
            </w:r>
            <w:r w:rsidRPr="005B2588">
              <w:rPr>
                <w:rFonts w:ascii="黑体" w:eastAsia="黑体" w:hAnsi="黑体" w:cs="黑体"/>
                <w:b/>
                <w:sz w:val="24"/>
              </w:rPr>
              <w:t xml:space="preserve"> </w:t>
            </w:r>
            <w:r w:rsidRPr="005B2588">
              <w:rPr>
                <w:rFonts w:ascii="黑体" w:eastAsia="黑体" w:hAnsi="黑体" w:cs="黑体"/>
                <w:b/>
                <w:sz w:val="24"/>
              </w:rPr>
              <w:t>次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浇灌艺术之花</w:t>
            </w:r>
            <w:r>
              <w:tab/>
            </w:r>
            <w:r>
              <w:t>绽放璀璨奇葩——“以艺育人”儒雅特色教育之路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邓雁群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台山市台城第二小学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一等奖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红色经典美术作品进课堂——以台山市台师高级中学美术红课为例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李文杰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台山市台师高级中学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一等奖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以本土特色客家文化融入美术兴趣课堂实践设计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冯舒柳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台山市赤溪中学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一等奖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客韵悠扬，和谐创新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陈宝丽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台山市赤溪镇中心小学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一等奖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西出阳关无故人——台师高级中学课程的构建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邵子懿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台山市台师高级中学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一等奖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农村中学国防教育美育特色探索与实践案例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马绍强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台山市广海中学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二等奖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以美育人，以歌渗透</w:t>
            </w:r>
            <w:r>
              <w:t>--</w:t>
            </w:r>
            <w:r>
              <w:t>台山市台城城东小学童声合唱社团美育教育活动实施案例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叶嘉颖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台山市台城城东小学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二等奖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版画进校园</w:t>
            </w:r>
            <w:r>
              <w:t xml:space="preserve"> </w:t>
            </w:r>
            <w:r>
              <w:t>美育新景象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罗艳渟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台山市川岛镇水平小学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二等奖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Pr="00CE01DF" w:rsidRDefault="006364EC">
            <w:pPr>
              <w:jc w:val="center"/>
              <w:rPr>
                <w:rFonts w:hint="default"/>
                <w:spacing w:val="-6"/>
                <w:w w:val="95"/>
              </w:rPr>
            </w:pPr>
            <w:r w:rsidRPr="00CE01DF">
              <w:rPr>
                <w:spacing w:val="-6"/>
                <w:w w:val="95"/>
              </w:rPr>
              <w:t>新时代课程在中学教育中的实践与探索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陈美玲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台山市台师高级中学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二等奖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美育教育活动实施案例——中小学啦啦操的实践与探索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李贤珍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台山市联合职业技术学校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二等奖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传统文化与美育教学的融合探究——以广东剪纸构建小学美术特色课程为例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简俊宇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台山市台城第二小学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二等奖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《精美的邮票》教学案例分析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黄新燕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台山市台城第三小学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二等奖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lastRenderedPageBreak/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艺术之花绽放校园——台师高级中学美育特色教育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黄泳怡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台山市台师高级中学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二等奖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以球育人立德植贤</w:t>
            </w:r>
            <w:r>
              <w:t xml:space="preserve"> </w:t>
            </w:r>
            <w:r>
              <w:t>期待未来铿锵绽放——联合职校校园女子足球队训练情况纪实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龚成秋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台山市联合职业技术学校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二等奖</w:t>
            </w:r>
          </w:p>
        </w:tc>
      </w:tr>
      <w:tr w:rsidR="00CD20FC" w:rsidTr="00CE01DF">
        <w:trPr>
          <w:trHeight w:val="320"/>
        </w:trPr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扎根本土——让艺术之花处处开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李嫩姣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台山市新宁中学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幼儿园节日美育教育活动案例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黄金娜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台山市第一幼儿园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</w:t>
            </w:r>
            <w:r>
              <w:t>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《纸艺传承，精雕细刻》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梁凤如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台山市李星衢纪念</w:t>
            </w:r>
            <w:r>
              <w:t>学</w:t>
            </w:r>
            <w:r>
              <w:t>校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Pr="00CE01DF" w:rsidRDefault="006364EC">
            <w:pPr>
              <w:jc w:val="center"/>
              <w:rPr>
                <w:rFonts w:hint="default"/>
                <w:w w:val="95"/>
              </w:rPr>
            </w:pPr>
            <w:r w:rsidRPr="00CE01DF">
              <w:rPr>
                <w:w w:val="95"/>
              </w:rPr>
              <w:t>在农村初中开展的主题漫画课程设计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许蓉蓉</w:t>
            </w:r>
          </w:p>
        </w:tc>
        <w:tc>
          <w:tcPr>
            <w:tcW w:w="2551" w:type="dxa"/>
            <w:vAlign w:val="center"/>
          </w:tcPr>
          <w:p w:rsidR="00CD20FC" w:rsidRDefault="006364EC" w:rsidP="00CE01DF">
            <w:pPr>
              <w:spacing w:line="260" w:lineRule="exact"/>
              <w:jc w:val="center"/>
              <w:rPr>
                <w:rFonts w:hint="default"/>
              </w:rPr>
            </w:pPr>
            <w:r>
              <w:t>台山市台山一中大江实验中学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探秘中华白海豚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陈敏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台山市赤溪镇中心小学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感受生活，探索大自然的神奇笔触</w:t>
            </w:r>
          </w:p>
          <w:p w:rsidR="00CD20FC" w:rsidRDefault="006364EC">
            <w:pPr>
              <w:jc w:val="center"/>
              <w:rPr>
                <w:rFonts w:hint="default"/>
              </w:rPr>
            </w:pPr>
            <w:r>
              <w:t>——浅谈肌理拓印创作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伍晓琪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台山市台城城东小学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促艺术之花绽放，合唱美育心飞扬</w:t>
            </w:r>
          </w:p>
          <w:p w:rsidR="00CD20FC" w:rsidRPr="00CE01DF" w:rsidRDefault="006364EC">
            <w:pPr>
              <w:jc w:val="center"/>
              <w:rPr>
                <w:rFonts w:hint="default"/>
                <w:spacing w:val="-6"/>
                <w:w w:val="95"/>
              </w:rPr>
            </w:pPr>
            <w:r w:rsidRPr="00CE01DF">
              <w:rPr>
                <w:spacing w:val="-6"/>
                <w:w w:val="95"/>
              </w:rPr>
              <w:t>——台师高级中学合唱团花开进行时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李丽花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台山市台师高级中学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以美育之星星</w:t>
            </w:r>
            <w:r>
              <w:t xml:space="preserve"> </w:t>
            </w:r>
            <w:r>
              <w:t>辐射德育光芒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谢加良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台山市赤溪镇有福学校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发现生活中的美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李晓茵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台山市第一幼儿园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Pr="00CE01DF" w:rsidRDefault="006364EC">
            <w:pPr>
              <w:jc w:val="center"/>
              <w:rPr>
                <w:rFonts w:hint="default"/>
                <w:w w:val="95"/>
              </w:rPr>
            </w:pPr>
            <w:r w:rsidRPr="00CE01DF">
              <w:rPr>
                <w:w w:val="95"/>
              </w:rPr>
              <w:t>以美育铸就灵魂，以音乐感知美好</w:t>
            </w:r>
          </w:p>
          <w:p w:rsidR="00CD20FC" w:rsidRDefault="006364EC">
            <w:pPr>
              <w:jc w:val="center"/>
              <w:rPr>
                <w:rFonts w:hint="default"/>
              </w:rPr>
            </w:pPr>
            <w:r w:rsidRPr="00CE01DF">
              <w:rPr>
                <w:w w:val="95"/>
              </w:rPr>
              <w:t>—初中音乐美育，以《瑶族舞曲》为例</w:t>
            </w:r>
          </w:p>
        </w:tc>
        <w:tc>
          <w:tcPr>
            <w:tcW w:w="1134" w:type="dxa"/>
            <w:vAlign w:val="center"/>
          </w:tcPr>
          <w:p w:rsidR="00CD20FC" w:rsidRDefault="00CD20FC">
            <w:pPr>
              <w:jc w:val="center"/>
              <w:rPr>
                <w:rFonts w:hint="default"/>
              </w:rPr>
            </w:pPr>
          </w:p>
          <w:p w:rsidR="00CD20FC" w:rsidRDefault="006364EC">
            <w:pPr>
              <w:jc w:val="center"/>
              <w:rPr>
                <w:rFonts w:hint="default"/>
              </w:rPr>
            </w:pPr>
            <w:r>
              <w:t>余秀银</w:t>
            </w:r>
          </w:p>
        </w:tc>
        <w:tc>
          <w:tcPr>
            <w:tcW w:w="2551" w:type="dxa"/>
            <w:vAlign w:val="center"/>
          </w:tcPr>
          <w:p w:rsidR="00CD20FC" w:rsidRDefault="00CD20FC">
            <w:pPr>
              <w:jc w:val="center"/>
              <w:rPr>
                <w:rFonts w:hint="default"/>
              </w:rPr>
            </w:pPr>
          </w:p>
          <w:p w:rsidR="00CD20FC" w:rsidRDefault="006364EC">
            <w:pPr>
              <w:jc w:val="center"/>
              <w:rPr>
                <w:rFonts w:hint="default"/>
              </w:rPr>
            </w:pPr>
            <w:r>
              <w:t>台山市新宁中学</w:t>
            </w:r>
          </w:p>
        </w:tc>
        <w:tc>
          <w:tcPr>
            <w:tcW w:w="993" w:type="dxa"/>
            <w:vAlign w:val="center"/>
          </w:tcPr>
          <w:p w:rsidR="00CD20FC" w:rsidRDefault="00CD20FC">
            <w:pPr>
              <w:jc w:val="center"/>
              <w:rPr>
                <w:rFonts w:hint="default"/>
              </w:rPr>
            </w:pPr>
          </w:p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欣赏美</w:t>
            </w:r>
            <w:r>
              <w:t xml:space="preserve"> </w:t>
            </w:r>
            <w:r>
              <w:t>感受美</w:t>
            </w:r>
            <w:r>
              <w:t xml:space="preserve"> </w:t>
            </w:r>
            <w:r>
              <w:t>以美育人——台师高级中学生态美育初探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卢秋颖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台山市台师高级中学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党旗飘扬，歌声嘹亮——台山市育英中学合唱美育实践创新案例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陈英华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台山市育英中学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装饰自己的名字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刘嘉欣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台山市李星衢纪念学校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活动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呼唤多元化</w:t>
            </w:r>
            <w:r>
              <w:t xml:space="preserve"> </w:t>
            </w:r>
            <w:r>
              <w:t>弘扬舞蹈文化艺术—</w:t>
            </w:r>
            <w:r>
              <w:t xml:space="preserve"> </w:t>
            </w:r>
            <w:r>
              <w:t>谈台师高级中学舞蹈美育教学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谭瑞漂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台山市台师高级中学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挖掘思维，美育身心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陈永爱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台山市海宴中学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  <w:tr w:rsidR="00CD20FC" w:rsidTr="00CE01DF">
        <w:tc>
          <w:tcPr>
            <w:tcW w:w="698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课程</w:t>
            </w:r>
          </w:p>
        </w:tc>
        <w:tc>
          <w:tcPr>
            <w:tcW w:w="366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生活即教育</w:t>
            </w:r>
          </w:p>
        </w:tc>
        <w:tc>
          <w:tcPr>
            <w:tcW w:w="1134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邓水媛</w:t>
            </w:r>
          </w:p>
        </w:tc>
        <w:tc>
          <w:tcPr>
            <w:tcW w:w="2551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台山市昌平学校</w:t>
            </w:r>
          </w:p>
        </w:tc>
        <w:tc>
          <w:tcPr>
            <w:tcW w:w="993" w:type="dxa"/>
            <w:vAlign w:val="center"/>
          </w:tcPr>
          <w:p w:rsidR="00CD20FC" w:rsidRDefault="006364EC">
            <w:pPr>
              <w:jc w:val="center"/>
              <w:rPr>
                <w:rFonts w:hint="default"/>
              </w:rPr>
            </w:pPr>
            <w:r>
              <w:t>三等奖</w:t>
            </w:r>
          </w:p>
        </w:tc>
      </w:tr>
    </w:tbl>
    <w:p w:rsidR="00CD20FC" w:rsidRPr="005B2588" w:rsidRDefault="006364EC" w:rsidP="00CE01DF">
      <w:pPr>
        <w:autoSpaceDE/>
        <w:autoSpaceDN/>
        <w:adjustRightInd/>
        <w:spacing w:line="480" w:lineRule="exact"/>
        <w:ind w:firstLineChars="200" w:firstLine="640"/>
        <w:jc w:val="both"/>
        <w:rPr>
          <w:rFonts w:ascii="仿宋_GB2312" w:eastAsia="仿宋_GB2312" w:hAnsi="仿宋" w:hint="default"/>
          <w:color w:val="000000"/>
          <w:kern w:val="2"/>
          <w:sz w:val="32"/>
          <w:szCs w:val="32"/>
        </w:rPr>
      </w:pP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希望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获奖个人珍惜荣誉，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认真总结经验，再接再厉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。希望全市各学校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积极推进中小学美育改革发展，进一步加强和改进新时代学校美育工作。</w:t>
      </w:r>
    </w:p>
    <w:p w:rsidR="00CD20FC" w:rsidRPr="005B2588" w:rsidRDefault="006364EC" w:rsidP="00CE01DF">
      <w:pPr>
        <w:autoSpaceDE/>
        <w:autoSpaceDN/>
        <w:adjustRightInd/>
        <w:spacing w:line="480" w:lineRule="exact"/>
        <w:ind w:firstLineChars="200" w:firstLine="640"/>
        <w:jc w:val="both"/>
        <w:rPr>
          <w:rFonts w:ascii="仿宋_GB2312" w:eastAsia="仿宋_GB2312" w:hAnsi="仿宋" w:hint="default"/>
          <w:color w:val="000000"/>
          <w:kern w:val="2"/>
          <w:sz w:val="32"/>
          <w:szCs w:val="32"/>
        </w:rPr>
      </w:pP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联系人：阮燕芳，</w:t>
      </w:r>
      <w:r w:rsidR="005B2588">
        <w:rPr>
          <w:rFonts w:ascii="仿宋_GB2312" w:eastAsia="仿宋_GB2312" w:hAnsi="仿宋"/>
          <w:color w:val="000000"/>
          <w:kern w:val="2"/>
          <w:sz w:val="32"/>
          <w:szCs w:val="32"/>
        </w:rPr>
        <w:t>联系电话：</w:t>
      </w:r>
      <w:r w:rsidRPr="005B2588">
        <w:rPr>
          <w:rFonts w:ascii="仿宋_GB2312" w:eastAsia="仿宋_GB2312" w:hAnsi="仿宋" w:hint="default"/>
          <w:color w:val="000000"/>
          <w:kern w:val="2"/>
          <w:sz w:val="32"/>
          <w:szCs w:val="32"/>
        </w:rPr>
        <w:t>5555353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。</w:t>
      </w:r>
    </w:p>
    <w:p w:rsidR="00CD20FC" w:rsidRDefault="00CD20FC" w:rsidP="00CE01DF">
      <w:pPr>
        <w:pStyle w:val="a3"/>
        <w:kinsoku w:val="0"/>
        <w:overflowPunct w:val="0"/>
        <w:spacing w:line="480" w:lineRule="exact"/>
      </w:pPr>
    </w:p>
    <w:p w:rsidR="005B2588" w:rsidRPr="005B2588" w:rsidRDefault="005B2588">
      <w:pPr>
        <w:pStyle w:val="a3"/>
        <w:kinsoku w:val="0"/>
        <w:overflowPunct w:val="0"/>
        <w:spacing w:line="511" w:lineRule="exact"/>
        <w:rPr>
          <w:rFonts w:hint="default"/>
        </w:rPr>
      </w:pPr>
    </w:p>
    <w:p w:rsidR="00CD20FC" w:rsidRPr="005B2588" w:rsidRDefault="006364EC" w:rsidP="005B2588">
      <w:pPr>
        <w:wordWrap w:val="0"/>
        <w:autoSpaceDE/>
        <w:autoSpaceDN/>
        <w:adjustRightInd/>
        <w:spacing w:line="560" w:lineRule="exact"/>
        <w:ind w:firstLineChars="200" w:firstLine="640"/>
        <w:jc w:val="right"/>
        <w:rPr>
          <w:rFonts w:ascii="仿宋_GB2312" w:eastAsia="仿宋_GB2312" w:hAnsi="仿宋" w:hint="default"/>
          <w:color w:val="000000"/>
          <w:kern w:val="2"/>
          <w:sz w:val="32"/>
          <w:szCs w:val="32"/>
        </w:rPr>
      </w:pP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台山市教育局</w:t>
      </w:r>
      <w:r w:rsidR="005B2588">
        <w:rPr>
          <w:rFonts w:ascii="仿宋_GB2312" w:eastAsia="仿宋_GB2312" w:hAnsi="仿宋"/>
          <w:color w:val="000000"/>
          <w:kern w:val="2"/>
          <w:sz w:val="32"/>
          <w:szCs w:val="32"/>
        </w:rPr>
        <w:t xml:space="preserve">          </w:t>
      </w:r>
    </w:p>
    <w:p w:rsidR="00CD20FC" w:rsidRPr="005B2588" w:rsidRDefault="006364EC" w:rsidP="005B2588">
      <w:pPr>
        <w:wordWrap w:val="0"/>
        <w:autoSpaceDE/>
        <w:autoSpaceDN/>
        <w:adjustRightInd/>
        <w:spacing w:line="560" w:lineRule="exact"/>
        <w:ind w:firstLineChars="200" w:firstLine="640"/>
        <w:jc w:val="right"/>
        <w:rPr>
          <w:rFonts w:ascii="仿宋_GB2312" w:eastAsia="仿宋_GB2312" w:hAnsi="仿宋" w:hint="default"/>
          <w:color w:val="000000"/>
          <w:kern w:val="2"/>
          <w:sz w:val="32"/>
          <w:szCs w:val="32"/>
        </w:rPr>
      </w:pP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2022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年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3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月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1</w:t>
      </w:r>
      <w:r w:rsidRPr="005B2588">
        <w:rPr>
          <w:rFonts w:ascii="仿宋_GB2312" w:eastAsia="仿宋_GB2312" w:hAnsi="仿宋" w:hint="default"/>
          <w:color w:val="000000"/>
          <w:kern w:val="2"/>
          <w:sz w:val="32"/>
          <w:szCs w:val="32"/>
        </w:rPr>
        <w:t>5</w:t>
      </w:r>
      <w:r w:rsidRPr="005B2588">
        <w:rPr>
          <w:rFonts w:ascii="仿宋_GB2312" w:eastAsia="仿宋_GB2312" w:hAnsi="仿宋"/>
          <w:color w:val="000000"/>
          <w:kern w:val="2"/>
          <w:sz w:val="32"/>
          <w:szCs w:val="32"/>
        </w:rPr>
        <w:t>日</w:t>
      </w:r>
      <w:r w:rsidR="005B2588">
        <w:rPr>
          <w:rFonts w:ascii="仿宋_GB2312" w:eastAsia="仿宋_GB2312" w:hAnsi="仿宋"/>
          <w:color w:val="000000"/>
          <w:kern w:val="2"/>
          <w:sz w:val="32"/>
          <w:szCs w:val="32"/>
        </w:rPr>
        <w:t xml:space="preserve">        </w:t>
      </w:r>
    </w:p>
    <w:p w:rsidR="00CD20FC" w:rsidRDefault="006364EC" w:rsidP="00CE01DF">
      <w:pPr>
        <w:pStyle w:val="a3"/>
        <w:kinsoku w:val="0"/>
        <w:overflowPunct w:val="0"/>
        <w:spacing w:line="440" w:lineRule="exact"/>
        <w:ind w:left="329"/>
        <w:rPr>
          <w:rFonts w:hint="default"/>
        </w:rPr>
      </w:pPr>
      <w:r>
        <w:rPr>
          <w:rFonts w:ascii="方正黑体简体" w:eastAsia="方正黑体简体" w:hAnsi="方正黑体简体"/>
        </w:rPr>
        <w:t>公开方式：</w:t>
      </w:r>
      <w:r>
        <w:t>主动公开</w:t>
      </w:r>
    </w:p>
    <w:sectPr w:rsidR="00CD20FC" w:rsidSect="00CD20FC">
      <w:pgSz w:w="11906" w:h="16838"/>
      <w:pgMar w:top="1440" w:right="1689" w:bottom="144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4EC" w:rsidRDefault="006364EC" w:rsidP="00CD20FC">
      <w:r>
        <w:separator/>
      </w:r>
    </w:p>
  </w:endnote>
  <w:endnote w:type="continuationSeparator" w:id="0">
    <w:p w:rsidR="006364EC" w:rsidRDefault="006364EC" w:rsidP="00CD20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4EC" w:rsidRDefault="006364EC">
      <w:pPr>
        <w:rPr>
          <w:rFonts w:hint="default"/>
        </w:rPr>
      </w:pPr>
      <w:r>
        <w:separator/>
      </w:r>
    </w:p>
  </w:footnote>
  <w:footnote w:type="continuationSeparator" w:id="0">
    <w:p w:rsidR="006364EC" w:rsidRDefault="006364EC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0FC"/>
    <w:rsid w:val="005B2588"/>
    <w:rsid w:val="006364EC"/>
    <w:rsid w:val="008478F5"/>
    <w:rsid w:val="00CD20FC"/>
    <w:rsid w:val="00CE01DF"/>
    <w:rsid w:val="188C4E99"/>
    <w:rsid w:val="205E4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unhideWhenUsed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unhideWhenUsed/>
    <w:qFormat/>
    <w:rsid w:val="00CD20FC"/>
    <w:pPr>
      <w:widowControl w:val="0"/>
      <w:autoSpaceDE w:val="0"/>
      <w:autoSpaceDN w:val="0"/>
      <w:adjustRightInd w:val="0"/>
    </w:pPr>
    <w:rPr>
      <w:rFonts w:ascii="宋体" w:eastAsia="宋体" w:hAnsi="宋体" w:cs="Times New Roman" w:hint="eastAsia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unhideWhenUsed/>
    <w:qFormat/>
    <w:rsid w:val="00CD20FC"/>
    <w:rPr>
      <w:rFonts w:ascii="方正仿宋简体" w:eastAsia="方正仿宋简体" w:hAnsi="方正仿宋简体"/>
      <w:sz w:val="32"/>
    </w:rPr>
  </w:style>
  <w:style w:type="table" w:styleId="a4">
    <w:name w:val="Table Grid"/>
    <w:basedOn w:val="a1"/>
    <w:qFormat/>
    <w:rsid w:val="00CD20F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unhideWhenUsed/>
    <w:qFormat/>
    <w:rsid w:val="00CD20FC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235</Words>
  <Characters>1341</Characters>
  <Application>Microsoft Office Word</Application>
  <DocSecurity>0</DocSecurity>
  <Lines>11</Lines>
  <Paragraphs>3</Paragraphs>
  <ScaleCrop>false</ScaleCrop>
  <Company>Microsoft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2022-03-15T07:39:00Z</cp:lastPrinted>
  <dcterms:created xsi:type="dcterms:W3CDTF">2022-03-14T10:08:00Z</dcterms:created>
  <dcterms:modified xsi:type="dcterms:W3CDTF">2022-03-16T09:51:00Z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3E8BE7D3A4C3452BA2C6A59E8F809985</vt:lpwstr>
  </property>
</Properties>
</file>