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202" w:tblpY="318"/>
        <w:tblOverlap w:val="never"/>
        <w:tblW w:w="956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2670"/>
        <w:gridCol w:w="2184"/>
        <w:gridCol w:w="650"/>
        <w:gridCol w:w="17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9562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方正小标宋简体"/>
                <w:bCs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ascii="Times New Roman" w:hAnsi="Times New Roman" w:eastAsia="方正小标宋简体" w:cs="Times New Roman"/>
                <w:color w:val="000000"/>
                <w:kern w:val="0"/>
                <w:sz w:val="44"/>
                <w:szCs w:val="44"/>
              </w:rPr>
              <w:t>职工生育保险产前检查医疗机构定点表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参保人姓名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1032"/>
              </w:tabs>
              <w:spacing w:line="36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>
            <w:pPr>
              <w:widowControl/>
              <w:tabs>
                <w:tab w:val="center" w:pos="1032"/>
              </w:tabs>
              <w:spacing w:line="36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联系人与联系电话</w:t>
            </w:r>
          </w:p>
        </w:tc>
        <w:tc>
          <w:tcPr>
            <w:tcW w:w="23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1116"/>
              </w:tabs>
              <w:spacing w:line="36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>
            <w:pPr>
              <w:widowControl/>
              <w:tabs>
                <w:tab w:val="left" w:pos="1116"/>
              </w:tabs>
              <w:spacing w:line="36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>
            <w:pPr>
              <w:widowControl/>
              <w:tabs>
                <w:tab w:val="left" w:pos="1116"/>
              </w:tabs>
              <w:spacing w:line="36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预产期及办理时孕周</w:t>
            </w:r>
          </w:p>
        </w:tc>
        <w:tc>
          <w:tcPr>
            <w:tcW w:w="23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男职工未就业配偶姓名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（不属未就业配偶的无需填写）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2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男职工未就业配偶身份证号码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（不属未就业配偶的无需填写）</w:t>
            </w:r>
          </w:p>
        </w:tc>
        <w:tc>
          <w:tcPr>
            <w:tcW w:w="23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5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是否参加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市内或市外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基本医疗保险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（男职工未就业配偶填写）</w:t>
            </w:r>
          </w:p>
        </w:tc>
        <w:tc>
          <w:tcPr>
            <w:tcW w:w="4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□是     □否   □其他____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5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</w:rPr>
              <w:t>申   请   选   定   医   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产检选定医院</w:t>
            </w:r>
          </w:p>
        </w:tc>
        <w:tc>
          <w:tcPr>
            <w:tcW w:w="2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28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产检选定医院所在城市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95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</w:rPr>
              <w:t>个 人 意 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6" w:hRule="atLeast"/>
        </w:trPr>
        <w:tc>
          <w:tcPr>
            <w:tcW w:w="95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本人已知悉填报须知内容，同意申报，并授权经办机构通过信息共享方式查询本单位/个人与办理生育业务相关的信息，承诺所提供材料与信息均真实完整合法，符合办理业务条件。本次办理业务的其他承诺与告知内容陈述如下：</w:t>
            </w:r>
          </w:p>
          <w:p>
            <w:pPr>
              <w:widowControl/>
              <w:spacing w:line="360" w:lineRule="exact"/>
              <w:ind w:firstLine="560" w:firstLineChars="200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　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1.本人本孕次符合国家计划生育政策。</w:t>
            </w:r>
          </w:p>
          <w:p>
            <w:pPr>
              <w:widowControl/>
              <w:spacing w:line="360" w:lineRule="exact"/>
              <w:ind w:firstLine="560" w:firstLineChars="20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　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本人配偶在江门市及市外都没有就业记录。</w:t>
            </w:r>
          </w:p>
          <w:p>
            <w:pPr>
              <w:widowControl/>
              <w:spacing w:line="360" w:lineRule="exact"/>
              <w:ind w:firstLine="560" w:firstLineChars="20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　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.其他需承诺内容：</w:t>
            </w:r>
          </w:p>
          <w:p>
            <w:pPr>
              <w:widowControl/>
              <w:spacing w:line="360" w:lineRule="exact"/>
              <w:ind w:firstLine="560" w:firstLineChars="20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ind w:firstLine="560" w:firstLineChars="20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562" w:firstLineChars="200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温馨提示：反欺诈法律提示：以虚构劳动关系、伪造证明材料或者其他手段骗取社会保险待遇的，属于刑法第二百六十六条规定的诈骗公私财物的行为，将依法追究刑事责任。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本人签名：                                   填报日期：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6955C6"/>
    <w:rsid w:val="276955C6"/>
    <w:rsid w:val="60B36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江门市医保局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2022-04-14T08:03:00Z</dcterms:created>
  <dc:creator>3</dc:creator>
  <cp:lastModifiedBy>3</cp:lastModifiedBy>
  <dcterms:modified xsi:type="dcterms:W3CDTF">2022-04-18T01:38:05Z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