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5C7" w:rsidRDefault="00DB542F">
      <w:pPr>
        <w:pStyle w:val="1"/>
        <w:jc w:val="center"/>
        <w:rPr>
          <w:rFonts w:ascii="方正小标宋简体" w:eastAsia="方正小标宋简体"/>
          <w:b w:val="0"/>
          <w:sz w:val="40"/>
        </w:rPr>
      </w:pPr>
      <w:bookmarkStart w:id="0" w:name="_Toc50472234"/>
      <w:r>
        <w:rPr>
          <w:rFonts w:ascii="方正小标宋简体" w:eastAsia="方正小标宋简体" w:hint="eastAsia"/>
          <w:b w:val="0"/>
          <w:sz w:val="36"/>
        </w:rPr>
        <w:t>财政预决算领域基层政务公开标准目录</w:t>
      </w:r>
      <w:bookmarkEnd w:id="0"/>
      <w:r>
        <w:rPr>
          <w:rFonts w:ascii="方正小标宋简体" w:eastAsia="方正小标宋简体" w:hint="eastAsia"/>
          <w:b w:val="0"/>
          <w:sz w:val="36"/>
        </w:rPr>
        <w:t>（</w:t>
      </w:r>
      <w:r>
        <w:rPr>
          <w:rFonts w:ascii="方正小标宋简体" w:eastAsia="方正小标宋简体" w:hint="eastAsia"/>
          <w:b w:val="0"/>
          <w:sz w:val="36"/>
        </w:rPr>
        <w:t>台山市财政局</w:t>
      </w:r>
      <w:r>
        <w:rPr>
          <w:rFonts w:ascii="方正小标宋简体" w:eastAsia="方正小标宋简体" w:hint="eastAsia"/>
          <w:b w:val="0"/>
          <w:sz w:val="36"/>
        </w:rPr>
        <w:t>）</w:t>
      </w:r>
    </w:p>
    <w:tbl>
      <w:tblPr>
        <w:tblW w:w="15463" w:type="dxa"/>
        <w:tblInd w:w="-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720"/>
        <w:gridCol w:w="720"/>
        <w:gridCol w:w="3240"/>
        <w:gridCol w:w="1800"/>
        <w:gridCol w:w="1497"/>
        <w:gridCol w:w="709"/>
        <w:gridCol w:w="1842"/>
        <w:gridCol w:w="709"/>
        <w:gridCol w:w="709"/>
        <w:gridCol w:w="425"/>
        <w:gridCol w:w="709"/>
        <w:gridCol w:w="425"/>
        <w:gridCol w:w="709"/>
        <w:gridCol w:w="709"/>
      </w:tblGrid>
      <w:tr w:rsidR="00A775C7">
        <w:trPr>
          <w:cantSplit/>
        </w:trPr>
        <w:tc>
          <w:tcPr>
            <w:tcW w:w="54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324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497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842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</w:rPr>
              <w:t>公开渠道和载体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公开层级</w:t>
            </w: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3240" w:type="dxa"/>
            <w:vMerge/>
            <w:vAlign w:val="center"/>
          </w:tcPr>
          <w:p w:rsidR="00A775C7" w:rsidRDefault="00A775C7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镇（街）级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乡（村）级</w:t>
            </w:r>
          </w:p>
        </w:tc>
      </w:tr>
      <w:tr w:rsidR="00A775C7">
        <w:trPr>
          <w:cantSplit/>
        </w:trPr>
        <w:tc>
          <w:tcPr>
            <w:tcW w:w="540" w:type="dxa"/>
            <w:vMerge w:val="restart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政府预算</w:t>
            </w: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一般公共预算：①一般公共预算收入表。②一般公共预算支出表。③一般公共预算本级支出表。④一般公共预算本级基本支出表。⑤一般公共预算税收返还和转移支付表。⑥政府一般债务限额和余额情况表。</w:t>
            </w:r>
          </w:p>
        </w:tc>
        <w:tc>
          <w:tcPr>
            <w:tcW w:w="1800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《预算法》、《政府信息公开条例》、</w:t>
            </w:r>
            <w:r w:rsidR="00850F6C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《财政部关于印发〈地方预决算公开操作规程〉的通知》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、《财政部关于印发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&lt;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地方政府债务信息公开办法（试行）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&gt;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的通知》等法律法规和文件规定</w:t>
            </w:r>
          </w:p>
        </w:tc>
        <w:tc>
          <w:tcPr>
            <w:tcW w:w="1497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本级人民代表大会或其常务委员会批准后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日内</w:t>
            </w:r>
          </w:p>
        </w:tc>
        <w:tc>
          <w:tcPr>
            <w:tcW w:w="709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地方各级财政部门</w:t>
            </w:r>
          </w:p>
        </w:tc>
        <w:tc>
          <w:tcPr>
            <w:tcW w:w="1842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</w:p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■财政部门网站公开平台</w:t>
            </w:r>
          </w:p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政府性基金预算：①政府性基金收入表。②政府性基金支出表。③本级政府性基金支出表。④政府性基金转移支付表。⑤政府专项债务限额和余额情况表。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 w:val="restart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财政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预决算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政府预算</w:t>
            </w: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国有资本经营预算：①国有资本经营预算收入表。②国有资本经营预算支出表。③本级国有资本经营预算支出表。④对下安排转移支付的应当公开国有资本经营预算转移支付表。</w:t>
            </w:r>
          </w:p>
        </w:tc>
        <w:tc>
          <w:tcPr>
            <w:tcW w:w="1800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《预算法》、《政府信息公开条例》、</w:t>
            </w:r>
            <w:r w:rsidR="00850F6C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《财政部关于印发〈地方预决算公开操作规程〉的通知》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、《财政部</w:t>
            </w:r>
            <w:bookmarkStart w:id="1" w:name="_GoBack"/>
            <w:bookmarkEnd w:id="1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关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于印发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&lt;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地方政府债务信息公开办法（试行）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&gt;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的通知》等法律法规和文件规定</w:t>
            </w:r>
          </w:p>
        </w:tc>
        <w:tc>
          <w:tcPr>
            <w:tcW w:w="1497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本级人民代表大会或其常务委员会批准后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日内</w:t>
            </w:r>
          </w:p>
        </w:tc>
        <w:tc>
          <w:tcPr>
            <w:tcW w:w="709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地方各级财政部门</w:t>
            </w:r>
          </w:p>
        </w:tc>
        <w:tc>
          <w:tcPr>
            <w:tcW w:w="1842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</w:p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■财政部门网站公开平台</w:t>
            </w:r>
          </w:p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社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会保险基金预算：①社会保险基金收入表。②社会保险基金支出表。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公开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对财政转移支付安排、举借政府债务等重要事项进行解释、说明，并公开重大政策和重点项目等绩效目标。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本级汇总的一般公共预算“三公”经费，包括预算总额，以及“因公出国（境）费”“公务用车购置及运行费”（区分“公务用车购置费”“公务用车运行费”两项）、“公务接待费”分项数额，并对增减变化情况进行说明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 w:val="restart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3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政府预算</w:t>
            </w: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政府债务限额、余额、使用安排及还本付息等信息，包括：①随同预算公开上一年度本地区、本级及所属地区地方政府债务限额及余额（或余额预计执行数），以及本地区和本级上一年度地方政府债券（含再融资债券）发行及还本付息额（或预计执行数）、本年度地方政府债券还本付息预算数等；②随同调整预算公开当年本地区及本级地方政府债务限额、本级新增地方政府债券资金使用安排等。</w:t>
            </w:r>
          </w:p>
        </w:tc>
        <w:tc>
          <w:tcPr>
            <w:tcW w:w="1800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《预算法》、《政府信息公开条例》、</w:t>
            </w:r>
            <w:r w:rsidR="00850F6C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《财政部关于印发〈地方预决算公开操作规程〉的通知》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、《财政部关于印发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&lt;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地方政府债务信息公开办法（试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行）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&gt;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的通知》等法律法规和文件规定</w:t>
            </w:r>
          </w:p>
        </w:tc>
        <w:tc>
          <w:tcPr>
            <w:tcW w:w="1497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本级人民代表大会或其常务委员会批准后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日内</w:t>
            </w:r>
          </w:p>
        </w:tc>
        <w:tc>
          <w:tcPr>
            <w:tcW w:w="709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地方各级财政部门</w:t>
            </w:r>
          </w:p>
        </w:tc>
        <w:tc>
          <w:tcPr>
            <w:tcW w:w="1842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</w:p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■财政部门网站公开平台</w:t>
            </w:r>
          </w:p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没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有数据的表格应当列出空表并说明。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 w:val="restart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财政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预决算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政府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一般公共预算：①一般公共预算收入表。②一般公共预算支出表。③一般公共预算本级支出表。④一般公共预算本级基本支出表。⑤一般公共预算税收返还和转移支付表。⑥政府一般债务限额和余额情况表。</w:t>
            </w:r>
          </w:p>
        </w:tc>
        <w:tc>
          <w:tcPr>
            <w:tcW w:w="1800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《预算法》、《政府信息公开条例》、</w:t>
            </w:r>
            <w:r w:rsidR="00850F6C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《财政部关于印发〈地方预决算公开操作规程〉的通知》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、《财政部关于印发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&lt;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地方政府债务信息公开办法（试行）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&gt;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的通知》等法律法规和文件规定</w:t>
            </w:r>
          </w:p>
        </w:tc>
        <w:tc>
          <w:tcPr>
            <w:tcW w:w="1497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本级人民代表大会或其常务委员会批准后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日内</w:t>
            </w:r>
          </w:p>
        </w:tc>
        <w:tc>
          <w:tcPr>
            <w:tcW w:w="709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地方各级财政部门</w:t>
            </w:r>
          </w:p>
        </w:tc>
        <w:tc>
          <w:tcPr>
            <w:tcW w:w="1842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</w:p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■财政部门网站公开平台</w:t>
            </w:r>
          </w:p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政府性基金预算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：①政府性基金收入表。②政府性基金支出表。③本级政府性基金支出表。④政府性基金转移支付表。⑤政府专项债务限额和余额情况表。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有资本经营预算：①国有资本经营预算收入表。②国有资本经营预算支出表。③本级国有资本经营预算支出表。④对下安排转移支付的应当公开国有资本经营预算转移支付表。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社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会保险基金预算：①社会保险基金收入表。②社会保险基金支出表。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公开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 w:val="restart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财政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预决算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政府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对财政转移支付安排、举借政府债务、预算绩效工作开展情况等重要事项进行解释、说明，并公开重大政策和重点项目绩效执行结果。</w:t>
            </w:r>
          </w:p>
        </w:tc>
        <w:tc>
          <w:tcPr>
            <w:tcW w:w="1800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同上</w:t>
            </w:r>
          </w:p>
        </w:tc>
        <w:tc>
          <w:tcPr>
            <w:tcW w:w="1497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本级人民代表大会或其常务委员会批准后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日内</w:t>
            </w:r>
          </w:p>
        </w:tc>
        <w:tc>
          <w:tcPr>
            <w:tcW w:w="709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地方各级财政部门</w:t>
            </w:r>
          </w:p>
        </w:tc>
        <w:tc>
          <w:tcPr>
            <w:tcW w:w="1842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</w:p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■财政部门网站公开平台</w:t>
            </w:r>
          </w:p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方本级汇总的一般公共预算“三公”经费，包括预算总额，以及“因公出国（境）费”“公务用车购置及运行费”（区分“公务用车购置费”“公务用车运行费”两项）“公务接待费”分项数额，并对增减变化情况（与预算对比）进行说明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地方政府债务限额、余额、使用安排及还本付息等信息，包括：上年末本地区、本级及所属地区地方政府债务限额、余额决算数，地方政府债券发行、还本付息决算数，以及债券资金使用安排等。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没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有数据的表格应当列出空表并说明。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 w:val="restart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部门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预算</w:t>
            </w: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收支总体情况表：①部门收支总体情况表。②部门收入总体情况表。③部门支出总体情况表。</w:t>
            </w:r>
          </w:p>
        </w:tc>
        <w:tc>
          <w:tcPr>
            <w:tcW w:w="1800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《预算法》、《政府信息公开条例》、</w:t>
            </w:r>
            <w:r w:rsidR="00850F6C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《财政部关于印发〈地方预决算公开操作规程〉的通知》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等法律法规和文件规定</w:t>
            </w:r>
          </w:p>
        </w:tc>
        <w:tc>
          <w:tcPr>
            <w:tcW w:w="1497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本级政府财政部门批复后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日内</w:t>
            </w:r>
          </w:p>
        </w:tc>
        <w:tc>
          <w:tcPr>
            <w:tcW w:w="709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地方各级预算部门</w:t>
            </w:r>
          </w:p>
        </w:tc>
        <w:tc>
          <w:tcPr>
            <w:tcW w:w="1842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■部门网站</w:t>
            </w:r>
          </w:p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</w:p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财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政拨款收支情况表：①财政拨款收支总体情况表。②一般公共预算支出情况表。③一般公共预算基本支出情况表。④一般公共预算“三公”经费支出情况表。⑤政府性基金预算支出情况表。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般公共预算支出情况表公开到功能分类项级科目。一般公共预算基本支出表公开到经济分类款级科目。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进行说明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部门职责、机构设置情况、预算收支增减变化、机关运行经费安排以及政府采购（主要包括部门政府采购预算总金额和货物、工程、服务采购的预算金额）等情况的说明，并对专业性较强的名词进行解释。结合工作进展情况，逐步公开国有资产占用、重点项目预算的绩效目标等情况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没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有数据的表格应当列出空表并说明。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 w:val="restart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部门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收支总体情况表：①部门收支总体情况表。②部门收入总体情况表。③部门支出总体情况表。</w:t>
            </w:r>
          </w:p>
        </w:tc>
        <w:tc>
          <w:tcPr>
            <w:tcW w:w="1800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《预算法》、《政府信息公开条例》、</w:t>
            </w:r>
            <w:r w:rsidR="00850F6C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《财政部关于印发〈地方预决算公开操作规程〉的通知》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等法律法规和文件规定</w:t>
            </w:r>
          </w:p>
        </w:tc>
        <w:tc>
          <w:tcPr>
            <w:tcW w:w="1497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本级政府财政部门批复后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日内</w:t>
            </w:r>
          </w:p>
        </w:tc>
        <w:tc>
          <w:tcPr>
            <w:tcW w:w="709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地方各级预算部门</w:t>
            </w:r>
          </w:p>
        </w:tc>
        <w:tc>
          <w:tcPr>
            <w:tcW w:w="1842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■部门网站</w:t>
            </w:r>
          </w:p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</w:p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财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政拨款收支情况表：①财政拨款收支总体情况表。②一般公共预算支出情况表。③一般公共预算基本支出情况表。④一般公共预算“三公”经费支出情况表。⑤政府性基金预算支出情况表。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般公共预算支出情况表公开到功能分类项级科目。一般公共预算基本支出表公开到经济分类款级科目。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一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（与预算对比）进行说明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 w:val="restart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部门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部门职责、机构设置情况、决算收支增减变化、机关运行经费安排以及政府采购（主要包括部门政府采购支出总金额，货物、工程、服务的采购金额，授予中小企业的合同金额及占政府采购支出总金额的比重）等情况的说明，并对专业性较强的名词进行解释。结合工作进展情况，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逐步公开国有资产占用、绩效评价结果等情况。</w:t>
            </w:r>
          </w:p>
        </w:tc>
        <w:tc>
          <w:tcPr>
            <w:tcW w:w="1800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《预算法》、《政府信息公开条例》、</w:t>
            </w:r>
            <w:r w:rsidR="00850F6C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《财政部关于印发〈地方预决算公开操作规程〉的通知》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等法律法规和文件规定</w:t>
            </w:r>
          </w:p>
        </w:tc>
        <w:tc>
          <w:tcPr>
            <w:tcW w:w="1497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本级政府财政部门批复后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日内</w:t>
            </w:r>
          </w:p>
        </w:tc>
        <w:tc>
          <w:tcPr>
            <w:tcW w:w="709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地方各级预算部门</w:t>
            </w:r>
          </w:p>
        </w:tc>
        <w:tc>
          <w:tcPr>
            <w:tcW w:w="1842" w:type="dxa"/>
            <w:vMerge w:val="restart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■部门网站</w:t>
            </w:r>
          </w:p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■政府网站</w:t>
            </w:r>
          </w:p>
          <w:p w:rsidR="00A775C7" w:rsidRDefault="00A775C7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:rsidR="00A775C7" w:rsidRDefault="00DB542F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  <w:tr w:rsidR="00A775C7">
        <w:trPr>
          <w:cantSplit/>
        </w:trPr>
        <w:tc>
          <w:tcPr>
            <w:tcW w:w="54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 w:rsidR="00A775C7" w:rsidRDefault="00DB542F">
            <w:pPr>
              <w:widowControl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没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有数据的表格应当列出空表并说明。</w:t>
            </w:r>
          </w:p>
        </w:tc>
        <w:tc>
          <w:tcPr>
            <w:tcW w:w="1800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A775C7" w:rsidRDefault="00A775C7">
            <w:pPr>
              <w:widowControl/>
              <w:jc w:val="center"/>
              <w:textAlignment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</w:tr>
    </w:tbl>
    <w:p w:rsidR="00A775C7" w:rsidRDefault="00A775C7">
      <w:pPr>
        <w:jc w:val="center"/>
        <w:rPr>
          <w:rFonts w:ascii="Times New Roman" w:eastAsia="方正小标宋_GBK" w:hAnsi="Times New Roman"/>
          <w:color w:val="FF0000"/>
          <w:sz w:val="28"/>
          <w:szCs w:val="28"/>
        </w:rPr>
      </w:pPr>
    </w:p>
    <w:sectPr w:rsidR="00A775C7">
      <w:footerReference w:type="default" r:id="rId7"/>
      <w:footerReference w:type="first" r:id="rId8"/>
      <w:pgSz w:w="16838" w:h="11906" w:orient="landscape"/>
      <w:pgMar w:top="1797" w:right="1440" w:bottom="1797" w:left="1440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542F" w:rsidRDefault="00DB542F">
      <w:r>
        <w:separator/>
      </w:r>
    </w:p>
  </w:endnote>
  <w:endnote w:type="continuationSeparator" w:id="0">
    <w:p w:rsidR="00DB542F" w:rsidRDefault="00DB5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75C7" w:rsidRDefault="00A775C7">
    <w:pPr>
      <w:pStyle w:val="a5"/>
      <w:framePr w:wrap="around" w:vAnchor="text" w:hAnchor="margin" w:xAlign="center" w:y="1"/>
      <w:rPr>
        <w:rStyle w:val="a9"/>
      </w:rPr>
    </w:pPr>
  </w:p>
  <w:p w:rsidR="00A775C7" w:rsidRDefault="00DB542F">
    <w:pPr>
      <w:pStyle w:val="a5"/>
      <w:jc w:val="center"/>
    </w:pPr>
    <w:r>
      <w:rPr>
        <w:rStyle w:val="a9"/>
      </w:rPr>
      <w:fldChar w:fldCharType="begin"/>
    </w:r>
    <w:r>
      <w:rPr>
        <w:rStyle w:val="a9"/>
      </w:rPr>
      <w:instrText xml:space="preserve"> PAGE </w:instrText>
    </w:r>
    <w:r>
      <w:rPr>
        <w:rStyle w:val="a9"/>
      </w:rPr>
      <w:fldChar w:fldCharType="separate"/>
    </w:r>
    <w:r w:rsidR="00850F6C">
      <w:rPr>
        <w:rStyle w:val="a9"/>
        <w:noProof/>
      </w:rPr>
      <w:t>3</w:t>
    </w:r>
    <w:r>
      <w:rPr>
        <w:rStyle w:val="a9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75C7" w:rsidRDefault="00DB542F">
    <w:pPr>
      <w:pStyle w:val="a5"/>
      <w:jc w:val="center"/>
    </w:pPr>
    <w:r>
      <w:rPr>
        <w:rStyle w:val="a9"/>
      </w:rPr>
      <w:fldChar w:fldCharType="begin"/>
    </w:r>
    <w:r>
      <w:rPr>
        <w:rStyle w:val="a9"/>
      </w:rPr>
      <w:instrText xml:space="preserve"> PAGE </w:instrText>
    </w:r>
    <w:r>
      <w:rPr>
        <w:rStyle w:val="a9"/>
      </w:rPr>
      <w:fldChar w:fldCharType="separate"/>
    </w:r>
    <w:r w:rsidR="00850F6C">
      <w:rPr>
        <w:rStyle w:val="a9"/>
        <w:noProof/>
      </w:rPr>
      <w:t>1</w:t>
    </w:r>
    <w:r>
      <w:rPr>
        <w:rStyle w:val="a9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542F" w:rsidRDefault="00DB542F">
      <w:r>
        <w:separator/>
      </w:r>
    </w:p>
  </w:footnote>
  <w:footnote w:type="continuationSeparator" w:id="0">
    <w:p w:rsidR="00DB542F" w:rsidRDefault="00DB54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EA5"/>
    <w:rsid w:val="00005FB9"/>
    <w:rsid w:val="00006ADC"/>
    <w:rsid w:val="0001250B"/>
    <w:rsid w:val="000201F0"/>
    <w:rsid w:val="00020EFB"/>
    <w:rsid w:val="000370A9"/>
    <w:rsid w:val="00040ED3"/>
    <w:rsid w:val="000533DA"/>
    <w:rsid w:val="0006032D"/>
    <w:rsid w:val="00060CFE"/>
    <w:rsid w:val="000645DC"/>
    <w:rsid w:val="000650C7"/>
    <w:rsid w:val="00065A21"/>
    <w:rsid w:val="00070BF9"/>
    <w:rsid w:val="00070FC6"/>
    <w:rsid w:val="00077FC8"/>
    <w:rsid w:val="0008032D"/>
    <w:rsid w:val="00082AC9"/>
    <w:rsid w:val="00086FDC"/>
    <w:rsid w:val="0008715E"/>
    <w:rsid w:val="00093A2C"/>
    <w:rsid w:val="000964CC"/>
    <w:rsid w:val="00097674"/>
    <w:rsid w:val="00097CF9"/>
    <w:rsid w:val="000A2775"/>
    <w:rsid w:val="000A5C97"/>
    <w:rsid w:val="000A7F01"/>
    <w:rsid w:val="000C6BF3"/>
    <w:rsid w:val="000D0945"/>
    <w:rsid w:val="000D1F17"/>
    <w:rsid w:val="000E3D7D"/>
    <w:rsid w:val="000E5A3C"/>
    <w:rsid w:val="000E6E67"/>
    <w:rsid w:val="000E7C68"/>
    <w:rsid w:val="000F751F"/>
    <w:rsid w:val="00100C59"/>
    <w:rsid w:val="001024D7"/>
    <w:rsid w:val="001078E3"/>
    <w:rsid w:val="0011273B"/>
    <w:rsid w:val="00116932"/>
    <w:rsid w:val="00117834"/>
    <w:rsid w:val="001273B6"/>
    <w:rsid w:val="00131909"/>
    <w:rsid w:val="00140ABD"/>
    <w:rsid w:val="0014190C"/>
    <w:rsid w:val="00142E1C"/>
    <w:rsid w:val="0014417E"/>
    <w:rsid w:val="00150886"/>
    <w:rsid w:val="00154D1A"/>
    <w:rsid w:val="00163DD4"/>
    <w:rsid w:val="001668D4"/>
    <w:rsid w:val="00167E59"/>
    <w:rsid w:val="00167F53"/>
    <w:rsid w:val="00170B78"/>
    <w:rsid w:val="00170C6B"/>
    <w:rsid w:val="00172E7B"/>
    <w:rsid w:val="00172FDE"/>
    <w:rsid w:val="00173340"/>
    <w:rsid w:val="00174543"/>
    <w:rsid w:val="00176850"/>
    <w:rsid w:val="00184E14"/>
    <w:rsid w:val="0018519A"/>
    <w:rsid w:val="001901C0"/>
    <w:rsid w:val="001905F8"/>
    <w:rsid w:val="001A0EE1"/>
    <w:rsid w:val="001A3FFF"/>
    <w:rsid w:val="001A7CDB"/>
    <w:rsid w:val="001B4494"/>
    <w:rsid w:val="001B4DA1"/>
    <w:rsid w:val="001B741F"/>
    <w:rsid w:val="001C09D3"/>
    <w:rsid w:val="001D7831"/>
    <w:rsid w:val="001E254A"/>
    <w:rsid w:val="001E357F"/>
    <w:rsid w:val="001E40EA"/>
    <w:rsid w:val="001E42A6"/>
    <w:rsid w:val="001E7825"/>
    <w:rsid w:val="002055CD"/>
    <w:rsid w:val="00206CC2"/>
    <w:rsid w:val="00225626"/>
    <w:rsid w:val="00241BD7"/>
    <w:rsid w:val="00251380"/>
    <w:rsid w:val="00254893"/>
    <w:rsid w:val="00265B1E"/>
    <w:rsid w:val="002705D2"/>
    <w:rsid w:val="0027262A"/>
    <w:rsid w:val="002732CF"/>
    <w:rsid w:val="00275AB0"/>
    <w:rsid w:val="0027712D"/>
    <w:rsid w:val="00277BC9"/>
    <w:rsid w:val="002818AF"/>
    <w:rsid w:val="00282FF2"/>
    <w:rsid w:val="002864E7"/>
    <w:rsid w:val="00290AAA"/>
    <w:rsid w:val="002954B3"/>
    <w:rsid w:val="00296CB4"/>
    <w:rsid w:val="002A5174"/>
    <w:rsid w:val="002B6627"/>
    <w:rsid w:val="002B79B9"/>
    <w:rsid w:val="002D218F"/>
    <w:rsid w:val="002E1CF7"/>
    <w:rsid w:val="002E23D2"/>
    <w:rsid w:val="002E33B1"/>
    <w:rsid w:val="002E5486"/>
    <w:rsid w:val="002F13AE"/>
    <w:rsid w:val="002F1EAD"/>
    <w:rsid w:val="002F3EAA"/>
    <w:rsid w:val="002F547E"/>
    <w:rsid w:val="00304441"/>
    <w:rsid w:val="00316253"/>
    <w:rsid w:val="00320AFE"/>
    <w:rsid w:val="00321BC5"/>
    <w:rsid w:val="00322649"/>
    <w:rsid w:val="003228E5"/>
    <w:rsid w:val="0032427E"/>
    <w:rsid w:val="00331BD0"/>
    <w:rsid w:val="003374D8"/>
    <w:rsid w:val="00337F02"/>
    <w:rsid w:val="003436E8"/>
    <w:rsid w:val="00346A3E"/>
    <w:rsid w:val="003506F5"/>
    <w:rsid w:val="00350D04"/>
    <w:rsid w:val="00356811"/>
    <w:rsid w:val="00357025"/>
    <w:rsid w:val="003579E1"/>
    <w:rsid w:val="00360682"/>
    <w:rsid w:val="003707AD"/>
    <w:rsid w:val="00381A96"/>
    <w:rsid w:val="00385F7F"/>
    <w:rsid w:val="00391DA6"/>
    <w:rsid w:val="00395C82"/>
    <w:rsid w:val="00396BFA"/>
    <w:rsid w:val="003A055F"/>
    <w:rsid w:val="003A4319"/>
    <w:rsid w:val="003A5130"/>
    <w:rsid w:val="003C13DB"/>
    <w:rsid w:val="003C778E"/>
    <w:rsid w:val="003C7F00"/>
    <w:rsid w:val="003D76DD"/>
    <w:rsid w:val="003E03A3"/>
    <w:rsid w:val="003E351F"/>
    <w:rsid w:val="003F66AA"/>
    <w:rsid w:val="003F7D5F"/>
    <w:rsid w:val="00403760"/>
    <w:rsid w:val="0040597B"/>
    <w:rsid w:val="00405AA0"/>
    <w:rsid w:val="0041066C"/>
    <w:rsid w:val="00413BC2"/>
    <w:rsid w:val="00420339"/>
    <w:rsid w:val="0042050B"/>
    <w:rsid w:val="00421025"/>
    <w:rsid w:val="004262D2"/>
    <w:rsid w:val="00434C58"/>
    <w:rsid w:val="00443643"/>
    <w:rsid w:val="00447D1E"/>
    <w:rsid w:val="00454B66"/>
    <w:rsid w:val="0046131F"/>
    <w:rsid w:val="00470A45"/>
    <w:rsid w:val="004735CC"/>
    <w:rsid w:val="00473616"/>
    <w:rsid w:val="004741F3"/>
    <w:rsid w:val="004748F3"/>
    <w:rsid w:val="004800CF"/>
    <w:rsid w:val="00480F60"/>
    <w:rsid w:val="00481A24"/>
    <w:rsid w:val="004934D6"/>
    <w:rsid w:val="00495D55"/>
    <w:rsid w:val="004A6AED"/>
    <w:rsid w:val="004B70E4"/>
    <w:rsid w:val="004B7B49"/>
    <w:rsid w:val="004C2064"/>
    <w:rsid w:val="004C520F"/>
    <w:rsid w:val="004D0346"/>
    <w:rsid w:val="004E0CF9"/>
    <w:rsid w:val="004E3C7D"/>
    <w:rsid w:val="004F0F2A"/>
    <w:rsid w:val="004F1782"/>
    <w:rsid w:val="004F2C26"/>
    <w:rsid w:val="004F31FF"/>
    <w:rsid w:val="004F4BBC"/>
    <w:rsid w:val="0050438F"/>
    <w:rsid w:val="00504CD4"/>
    <w:rsid w:val="00510D24"/>
    <w:rsid w:val="005128E6"/>
    <w:rsid w:val="005134ED"/>
    <w:rsid w:val="00520F11"/>
    <w:rsid w:val="005222BB"/>
    <w:rsid w:val="0052697A"/>
    <w:rsid w:val="005309CA"/>
    <w:rsid w:val="00535DBF"/>
    <w:rsid w:val="00537936"/>
    <w:rsid w:val="005601E2"/>
    <w:rsid w:val="00566960"/>
    <w:rsid w:val="00567A97"/>
    <w:rsid w:val="00570AD8"/>
    <w:rsid w:val="0057243A"/>
    <w:rsid w:val="00573AF7"/>
    <w:rsid w:val="00574873"/>
    <w:rsid w:val="00577B8D"/>
    <w:rsid w:val="005873B9"/>
    <w:rsid w:val="00587789"/>
    <w:rsid w:val="00590D0E"/>
    <w:rsid w:val="00595E5C"/>
    <w:rsid w:val="005A0ADC"/>
    <w:rsid w:val="005A3D28"/>
    <w:rsid w:val="005A5DD7"/>
    <w:rsid w:val="005B117C"/>
    <w:rsid w:val="005C1EA4"/>
    <w:rsid w:val="005C74A7"/>
    <w:rsid w:val="005C761E"/>
    <w:rsid w:val="005D1EA5"/>
    <w:rsid w:val="005E1276"/>
    <w:rsid w:val="005F38B9"/>
    <w:rsid w:val="00610FD3"/>
    <w:rsid w:val="0061198E"/>
    <w:rsid w:val="00615839"/>
    <w:rsid w:val="00622A42"/>
    <w:rsid w:val="006359C4"/>
    <w:rsid w:val="0063753D"/>
    <w:rsid w:val="0064282F"/>
    <w:rsid w:val="006447DD"/>
    <w:rsid w:val="0064510A"/>
    <w:rsid w:val="00646A00"/>
    <w:rsid w:val="00655727"/>
    <w:rsid w:val="0066461C"/>
    <w:rsid w:val="0067009C"/>
    <w:rsid w:val="00673CAF"/>
    <w:rsid w:val="00680467"/>
    <w:rsid w:val="00682E1D"/>
    <w:rsid w:val="00693B6C"/>
    <w:rsid w:val="006953F4"/>
    <w:rsid w:val="006A05F7"/>
    <w:rsid w:val="006A0C1A"/>
    <w:rsid w:val="006B1596"/>
    <w:rsid w:val="006B38B8"/>
    <w:rsid w:val="006B5D0D"/>
    <w:rsid w:val="006C3373"/>
    <w:rsid w:val="006C37CE"/>
    <w:rsid w:val="006C72FC"/>
    <w:rsid w:val="006D1CF2"/>
    <w:rsid w:val="006D28DC"/>
    <w:rsid w:val="006E49C7"/>
    <w:rsid w:val="006E504B"/>
    <w:rsid w:val="006E5B70"/>
    <w:rsid w:val="007000D3"/>
    <w:rsid w:val="0070268C"/>
    <w:rsid w:val="00704079"/>
    <w:rsid w:val="0070432E"/>
    <w:rsid w:val="007066B2"/>
    <w:rsid w:val="00717AE7"/>
    <w:rsid w:val="00720C59"/>
    <w:rsid w:val="00722DF5"/>
    <w:rsid w:val="00726208"/>
    <w:rsid w:val="00727666"/>
    <w:rsid w:val="00731A17"/>
    <w:rsid w:val="00734737"/>
    <w:rsid w:val="00737236"/>
    <w:rsid w:val="007526E0"/>
    <w:rsid w:val="00754433"/>
    <w:rsid w:val="00764DBF"/>
    <w:rsid w:val="007662F5"/>
    <w:rsid w:val="007769B7"/>
    <w:rsid w:val="007803B1"/>
    <w:rsid w:val="00781C45"/>
    <w:rsid w:val="00782CAF"/>
    <w:rsid w:val="0078392A"/>
    <w:rsid w:val="00791687"/>
    <w:rsid w:val="00793C8A"/>
    <w:rsid w:val="007A13EA"/>
    <w:rsid w:val="007A5CF5"/>
    <w:rsid w:val="007B00FD"/>
    <w:rsid w:val="007B032A"/>
    <w:rsid w:val="007B6D40"/>
    <w:rsid w:val="007C2942"/>
    <w:rsid w:val="007C43ED"/>
    <w:rsid w:val="007D1ABA"/>
    <w:rsid w:val="007D4D96"/>
    <w:rsid w:val="007E5652"/>
    <w:rsid w:val="007E6AEC"/>
    <w:rsid w:val="007F1730"/>
    <w:rsid w:val="007F2517"/>
    <w:rsid w:val="007F2593"/>
    <w:rsid w:val="007F7E67"/>
    <w:rsid w:val="00800726"/>
    <w:rsid w:val="008070F0"/>
    <w:rsid w:val="00812A82"/>
    <w:rsid w:val="00814F97"/>
    <w:rsid w:val="00815596"/>
    <w:rsid w:val="0082234A"/>
    <w:rsid w:val="00824E6A"/>
    <w:rsid w:val="00831763"/>
    <w:rsid w:val="008319C2"/>
    <w:rsid w:val="00834C8B"/>
    <w:rsid w:val="008356F8"/>
    <w:rsid w:val="00835816"/>
    <w:rsid w:val="0084087D"/>
    <w:rsid w:val="00843056"/>
    <w:rsid w:val="0084306F"/>
    <w:rsid w:val="00844017"/>
    <w:rsid w:val="008445EA"/>
    <w:rsid w:val="008454E8"/>
    <w:rsid w:val="00847E39"/>
    <w:rsid w:val="00850C4C"/>
    <w:rsid w:val="00850F6C"/>
    <w:rsid w:val="00854A64"/>
    <w:rsid w:val="00856C98"/>
    <w:rsid w:val="00861EF2"/>
    <w:rsid w:val="00866024"/>
    <w:rsid w:val="008708C3"/>
    <w:rsid w:val="00872EA4"/>
    <w:rsid w:val="008832FF"/>
    <w:rsid w:val="00883971"/>
    <w:rsid w:val="00885490"/>
    <w:rsid w:val="008878BF"/>
    <w:rsid w:val="00887948"/>
    <w:rsid w:val="008915F9"/>
    <w:rsid w:val="00897C4F"/>
    <w:rsid w:val="008B7A10"/>
    <w:rsid w:val="008C4153"/>
    <w:rsid w:val="008D30D7"/>
    <w:rsid w:val="008D4338"/>
    <w:rsid w:val="008D74D9"/>
    <w:rsid w:val="008E5DCD"/>
    <w:rsid w:val="008F4728"/>
    <w:rsid w:val="00902803"/>
    <w:rsid w:val="00911314"/>
    <w:rsid w:val="00924599"/>
    <w:rsid w:val="009267D9"/>
    <w:rsid w:val="00927160"/>
    <w:rsid w:val="0093115B"/>
    <w:rsid w:val="00934DD1"/>
    <w:rsid w:val="00935C49"/>
    <w:rsid w:val="00936C9E"/>
    <w:rsid w:val="0094023C"/>
    <w:rsid w:val="0094041B"/>
    <w:rsid w:val="00940512"/>
    <w:rsid w:val="009455C5"/>
    <w:rsid w:val="009461E2"/>
    <w:rsid w:val="00947BBC"/>
    <w:rsid w:val="0095342A"/>
    <w:rsid w:val="009550FC"/>
    <w:rsid w:val="00955AA2"/>
    <w:rsid w:val="00955AE6"/>
    <w:rsid w:val="00955E8D"/>
    <w:rsid w:val="00957A9D"/>
    <w:rsid w:val="00957CB5"/>
    <w:rsid w:val="00961744"/>
    <w:rsid w:val="0097686B"/>
    <w:rsid w:val="00976D9A"/>
    <w:rsid w:val="00983C2C"/>
    <w:rsid w:val="00992CAC"/>
    <w:rsid w:val="00995A3C"/>
    <w:rsid w:val="00995F36"/>
    <w:rsid w:val="0099602F"/>
    <w:rsid w:val="009A2712"/>
    <w:rsid w:val="009A5FC0"/>
    <w:rsid w:val="009C62C7"/>
    <w:rsid w:val="009D57CF"/>
    <w:rsid w:val="009D6496"/>
    <w:rsid w:val="009E6EC1"/>
    <w:rsid w:val="009F0D49"/>
    <w:rsid w:val="009F15D2"/>
    <w:rsid w:val="009F5946"/>
    <w:rsid w:val="00A00B7A"/>
    <w:rsid w:val="00A0700D"/>
    <w:rsid w:val="00A071A4"/>
    <w:rsid w:val="00A247E2"/>
    <w:rsid w:val="00A27F7E"/>
    <w:rsid w:val="00A305E1"/>
    <w:rsid w:val="00A31388"/>
    <w:rsid w:val="00A35FCC"/>
    <w:rsid w:val="00A36FE3"/>
    <w:rsid w:val="00A41350"/>
    <w:rsid w:val="00A435BA"/>
    <w:rsid w:val="00A45B4F"/>
    <w:rsid w:val="00A46C46"/>
    <w:rsid w:val="00A50B42"/>
    <w:rsid w:val="00A536BE"/>
    <w:rsid w:val="00A53A03"/>
    <w:rsid w:val="00A577B0"/>
    <w:rsid w:val="00A775C7"/>
    <w:rsid w:val="00A83F13"/>
    <w:rsid w:val="00A8554D"/>
    <w:rsid w:val="00A94D8C"/>
    <w:rsid w:val="00A95B71"/>
    <w:rsid w:val="00AA05A1"/>
    <w:rsid w:val="00AA25DD"/>
    <w:rsid w:val="00AB006A"/>
    <w:rsid w:val="00AB13B4"/>
    <w:rsid w:val="00AB437A"/>
    <w:rsid w:val="00AB6B82"/>
    <w:rsid w:val="00AC0F61"/>
    <w:rsid w:val="00AC4189"/>
    <w:rsid w:val="00AD054D"/>
    <w:rsid w:val="00AD087C"/>
    <w:rsid w:val="00AD7A41"/>
    <w:rsid w:val="00AE0076"/>
    <w:rsid w:val="00AF544A"/>
    <w:rsid w:val="00AF7A06"/>
    <w:rsid w:val="00B11854"/>
    <w:rsid w:val="00B15870"/>
    <w:rsid w:val="00B1674D"/>
    <w:rsid w:val="00B17885"/>
    <w:rsid w:val="00B379A5"/>
    <w:rsid w:val="00B43A1D"/>
    <w:rsid w:val="00B4622E"/>
    <w:rsid w:val="00B629DE"/>
    <w:rsid w:val="00B62CD5"/>
    <w:rsid w:val="00B63C96"/>
    <w:rsid w:val="00B7223F"/>
    <w:rsid w:val="00B738F2"/>
    <w:rsid w:val="00B77453"/>
    <w:rsid w:val="00B82002"/>
    <w:rsid w:val="00B91926"/>
    <w:rsid w:val="00B956DC"/>
    <w:rsid w:val="00B95E92"/>
    <w:rsid w:val="00B96432"/>
    <w:rsid w:val="00BA004D"/>
    <w:rsid w:val="00BA6205"/>
    <w:rsid w:val="00BB2517"/>
    <w:rsid w:val="00BB3AF4"/>
    <w:rsid w:val="00BB3FA3"/>
    <w:rsid w:val="00BB636A"/>
    <w:rsid w:val="00BD6049"/>
    <w:rsid w:val="00BD7CAF"/>
    <w:rsid w:val="00BE27DC"/>
    <w:rsid w:val="00BE44BC"/>
    <w:rsid w:val="00BE5734"/>
    <w:rsid w:val="00BE5967"/>
    <w:rsid w:val="00BE668B"/>
    <w:rsid w:val="00C0161F"/>
    <w:rsid w:val="00C03887"/>
    <w:rsid w:val="00C1798A"/>
    <w:rsid w:val="00C20262"/>
    <w:rsid w:val="00C27378"/>
    <w:rsid w:val="00C37D06"/>
    <w:rsid w:val="00C41173"/>
    <w:rsid w:val="00C45B78"/>
    <w:rsid w:val="00C47B4D"/>
    <w:rsid w:val="00C511D6"/>
    <w:rsid w:val="00C606E9"/>
    <w:rsid w:val="00C6384F"/>
    <w:rsid w:val="00C64ED8"/>
    <w:rsid w:val="00C66344"/>
    <w:rsid w:val="00C764A6"/>
    <w:rsid w:val="00C7671A"/>
    <w:rsid w:val="00C80F7E"/>
    <w:rsid w:val="00C82291"/>
    <w:rsid w:val="00C8354F"/>
    <w:rsid w:val="00C91BD4"/>
    <w:rsid w:val="00CA595A"/>
    <w:rsid w:val="00CA7724"/>
    <w:rsid w:val="00CB64E4"/>
    <w:rsid w:val="00CB6505"/>
    <w:rsid w:val="00CC30CA"/>
    <w:rsid w:val="00CC7D09"/>
    <w:rsid w:val="00CD0DE7"/>
    <w:rsid w:val="00CD3DB4"/>
    <w:rsid w:val="00CD74B5"/>
    <w:rsid w:val="00CE3CD7"/>
    <w:rsid w:val="00CE584C"/>
    <w:rsid w:val="00CE58FA"/>
    <w:rsid w:val="00CE6AF2"/>
    <w:rsid w:val="00CF0F9F"/>
    <w:rsid w:val="00CF3ADD"/>
    <w:rsid w:val="00D225C8"/>
    <w:rsid w:val="00D2351D"/>
    <w:rsid w:val="00D25C0B"/>
    <w:rsid w:val="00D30D1A"/>
    <w:rsid w:val="00D33F6D"/>
    <w:rsid w:val="00D409C1"/>
    <w:rsid w:val="00D63AD3"/>
    <w:rsid w:val="00D70227"/>
    <w:rsid w:val="00D70F1D"/>
    <w:rsid w:val="00D72800"/>
    <w:rsid w:val="00D84489"/>
    <w:rsid w:val="00D877E7"/>
    <w:rsid w:val="00D90BA2"/>
    <w:rsid w:val="00DA1CB8"/>
    <w:rsid w:val="00DA64AA"/>
    <w:rsid w:val="00DA7434"/>
    <w:rsid w:val="00DB542F"/>
    <w:rsid w:val="00DB7680"/>
    <w:rsid w:val="00DC487C"/>
    <w:rsid w:val="00DD19D2"/>
    <w:rsid w:val="00DD4E2A"/>
    <w:rsid w:val="00DD6E11"/>
    <w:rsid w:val="00DE6B9E"/>
    <w:rsid w:val="00DF3708"/>
    <w:rsid w:val="00DF4661"/>
    <w:rsid w:val="00DF5D8B"/>
    <w:rsid w:val="00E12F8A"/>
    <w:rsid w:val="00E17025"/>
    <w:rsid w:val="00E17F1F"/>
    <w:rsid w:val="00E30681"/>
    <w:rsid w:val="00E31715"/>
    <w:rsid w:val="00E31CF6"/>
    <w:rsid w:val="00E3230D"/>
    <w:rsid w:val="00E37CF0"/>
    <w:rsid w:val="00E43A72"/>
    <w:rsid w:val="00E46E53"/>
    <w:rsid w:val="00E51123"/>
    <w:rsid w:val="00E540BA"/>
    <w:rsid w:val="00E56CD8"/>
    <w:rsid w:val="00E56D4A"/>
    <w:rsid w:val="00E731DF"/>
    <w:rsid w:val="00E76487"/>
    <w:rsid w:val="00E83276"/>
    <w:rsid w:val="00E84DF1"/>
    <w:rsid w:val="00E85AD2"/>
    <w:rsid w:val="00E86CD0"/>
    <w:rsid w:val="00E9149A"/>
    <w:rsid w:val="00E91746"/>
    <w:rsid w:val="00E91EB1"/>
    <w:rsid w:val="00EA078A"/>
    <w:rsid w:val="00EA179F"/>
    <w:rsid w:val="00EA3D01"/>
    <w:rsid w:val="00EA7E98"/>
    <w:rsid w:val="00EB123E"/>
    <w:rsid w:val="00EB3A62"/>
    <w:rsid w:val="00EB7039"/>
    <w:rsid w:val="00EC42DF"/>
    <w:rsid w:val="00ED20BE"/>
    <w:rsid w:val="00EE5EE8"/>
    <w:rsid w:val="00EE6966"/>
    <w:rsid w:val="00EF14C6"/>
    <w:rsid w:val="00EF20F1"/>
    <w:rsid w:val="00F10AA0"/>
    <w:rsid w:val="00F22328"/>
    <w:rsid w:val="00F3769F"/>
    <w:rsid w:val="00F419F8"/>
    <w:rsid w:val="00F4550F"/>
    <w:rsid w:val="00F523DB"/>
    <w:rsid w:val="00F5499A"/>
    <w:rsid w:val="00F60BDC"/>
    <w:rsid w:val="00F7175D"/>
    <w:rsid w:val="00F819F8"/>
    <w:rsid w:val="00F9016D"/>
    <w:rsid w:val="00F97583"/>
    <w:rsid w:val="00F97C27"/>
    <w:rsid w:val="00FB38B5"/>
    <w:rsid w:val="00FB7FA5"/>
    <w:rsid w:val="00FC3342"/>
    <w:rsid w:val="00FC5D44"/>
    <w:rsid w:val="00FC6558"/>
    <w:rsid w:val="00FC7E69"/>
    <w:rsid w:val="00FD07F0"/>
    <w:rsid w:val="00FD10F1"/>
    <w:rsid w:val="00FD202C"/>
    <w:rsid w:val="00FD7321"/>
    <w:rsid w:val="00FE0FE4"/>
    <w:rsid w:val="00FE7FFE"/>
    <w:rsid w:val="00FF2603"/>
    <w:rsid w:val="00FF77BB"/>
    <w:rsid w:val="77EC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C387131-E118-488D-8532-B01227662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annotation text" w:semiHidden="1"/>
    <w:lsdException w:name="header" w:qFormat="1"/>
    <w:lsdException w:name="footer" w:qFormat="1"/>
    <w:lsdException w:name="caption" w:semiHidden="1" w:unhideWhenUsed="1" w:qFormat="1"/>
    <w:lsdException w:name="annotation reference" w:semiHidden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pPr>
      <w:jc w:val="left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14760"/>
      </w:tabs>
      <w:spacing w:line="700" w:lineRule="exact"/>
      <w:ind w:leftChars="171" w:left="359" w:rightChars="158" w:right="332"/>
    </w:pPr>
  </w:style>
  <w:style w:type="paragraph" w:styleId="a7">
    <w:name w:val="annotation subject"/>
    <w:basedOn w:val="a3"/>
    <w:next w:val="a3"/>
    <w:semiHidden/>
    <w:rPr>
      <w:b/>
      <w:bCs/>
    </w:rPr>
  </w:style>
  <w:style w:type="table" w:styleId="a8">
    <w:name w:val="Table Grid"/>
    <w:basedOn w:val="a1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page number"/>
    <w:basedOn w:val="a0"/>
    <w:qFormat/>
  </w:style>
  <w:style w:type="character" w:styleId="aa">
    <w:name w:val="Hyperlink"/>
    <w:uiPriority w:val="99"/>
    <w:rPr>
      <w:color w:val="0000FF"/>
      <w:u w:val="single"/>
    </w:rPr>
  </w:style>
  <w:style w:type="character" w:styleId="ab">
    <w:name w:val="annotation reference"/>
    <w:semiHidden/>
    <w:rPr>
      <w:sz w:val="21"/>
      <w:szCs w:val="21"/>
    </w:rPr>
  </w:style>
  <w:style w:type="paragraph" w:styleId="ac">
    <w:name w:val="List Paragraph"/>
    <w:basedOn w:val="a"/>
    <w:qFormat/>
    <w:pPr>
      <w:ind w:firstLineChars="200" w:firstLine="420"/>
    </w:pPr>
    <w:rPr>
      <w:rFonts w:ascii="等线" w:eastAsia="等线" w:hAnsi="等线"/>
    </w:rPr>
  </w:style>
  <w:style w:type="paragraph" w:customStyle="1" w:styleId="11">
    <w:name w:val="列出段落1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564</Words>
  <Characters>3218</Characters>
  <Application>Microsoft Office Word</Application>
  <DocSecurity>0</DocSecurity>
  <Lines>26</Lines>
  <Paragraphs>7</Paragraphs>
  <ScaleCrop>false</ScaleCrop>
  <Company>USER</Company>
  <LinksUpToDate>false</LinksUpToDate>
  <CharactersWithSpaces>3775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扶贫领域基层政务公开标准目录</dc:title>
  <dc:creator>USER</dc:creator>
  <cp:lastModifiedBy>市财政局</cp:lastModifiedBy>
  <cp:revision>4</cp:revision>
  <cp:lastPrinted>2020-09-08T01:38:00Z</cp:lastPrinted>
  <dcterms:created xsi:type="dcterms:W3CDTF">2020-11-02T08:24:00Z</dcterms:created>
  <dcterms:modified xsi:type="dcterms:W3CDTF">2023-08-31T02:06:00Z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