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291" w:rsidRDefault="00200291" w:rsidP="00BB2DAE">
      <w:pPr>
        <w:spacing w:line="860" w:lineRule="exact"/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</w:p>
    <w:p w:rsidR="00200291" w:rsidRDefault="00200291" w:rsidP="00BB2DAE">
      <w:pPr>
        <w:spacing w:line="320" w:lineRule="exact"/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</w:p>
    <w:p w:rsidR="00B279E0" w:rsidRDefault="00BB2DAE" w:rsidP="00BB2DAE">
      <w:pPr>
        <w:spacing w:line="560" w:lineRule="exact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 w:rsidRPr="00BB2DAE">
        <w:rPr>
          <w:rFonts w:ascii="仿宋" w:eastAsia="仿宋" w:hAnsi="仿宋" w:hint="eastAsia"/>
          <w:color w:val="000000" w:themeColor="text1"/>
          <w:sz w:val="32"/>
          <w:szCs w:val="32"/>
        </w:rPr>
        <w:t>台教办〔2023〕72号</w:t>
      </w:r>
    </w:p>
    <w:p w:rsidR="00200291" w:rsidRDefault="00200291" w:rsidP="00BB2DAE">
      <w:pPr>
        <w:spacing w:line="560" w:lineRule="exact"/>
        <w:jc w:val="right"/>
        <w:rPr>
          <w:rFonts w:ascii="仿宋" w:eastAsia="仿宋" w:hAnsi="仿宋"/>
          <w:color w:val="000000" w:themeColor="text1"/>
          <w:sz w:val="32"/>
          <w:szCs w:val="32"/>
        </w:rPr>
      </w:pPr>
    </w:p>
    <w:p w:rsidR="0045636C" w:rsidRPr="00BB2DAE" w:rsidRDefault="00B17ED5" w:rsidP="00BB2DAE">
      <w:pPr>
        <w:spacing w:line="560" w:lineRule="exact"/>
        <w:jc w:val="center"/>
        <w:rPr>
          <w:rFonts w:ascii="方正小标宋简体" w:eastAsia="方正小标宋简体" w:hAnsiTheme="majorEastAsia"/>
          <w:color w:val="000000" w:themeColor="text1"/>
          <w:sz w:val="44"/>
          <w:szCs w:val="44"/>
        </w:rPr>
      </w:pPr>
      <w:r w:rsidRPr="00BB2DAE">
        <w:rPr>
          <w:rFonts w:ascii="方正小标宋简体" w:eastAsia="方正小标宋简体" w:hAnsiTheme="majorEastAsia" w:hint="eastAsia"/>
          <w:color w:val="000000" w:themeColor="text1"/>
          <w:sz w:val="44"/>
          <w:szCs w:val="44"/>
        </w:rPr>
        <w:t>关于印发《台山市“名师大讲堂”活动</w:t>
      </w:r>
    </w:p>
    <w:p w:rsidR="0045636C" w:rsidRPr="00BB2DAE" w:rsidRDefault="00B17ED5" w:rsidP="00BB2DAE">
      <w:pPr>
        <w:spacing w:line="560" w:lineRule="exact"/>
        <w:jc w:val="center"/>
        <w:rPr>
          <w:rFonts w:ascii="方正小标宋简体" w:eastAsia="方正小标宋简体" w:hAnsiTheme="majorEastAsia"/>
          <w:color w:val="000000" w:themeColor="text1"/>
          <w:sz w:val="44"/>
          <w:szCs w:val="44"/>
        </w:rPr>
      </w:pPr>
      <w:r w:rsidRPr="00BB2DAE">
        <w:rPr>
          <w:rFonts w:ascii="方正小标宋简体" w:eastAsia="方正小标宋简体" w:hAnsiTheme="majorEastAsia" w:hint="eastAsia"/>
          <w:color w:val="000000" w:themeColor="text1"/>
          <w:sz w:val="44"/>
          <w:szCs w:val="44"/>
        </w:rPr>
        <w:t>实施方案(2024-2025年)</w:t>
      </w:r>
      <w:r w:rsidR="00460A46" w:rsidRPr="00BB2DAE">
        <w:rPr>
          <w:rFonts w:ascii="方正小标宋简体" w:eastAsia="方正小标宋简体" w:hAnsiTheme="majorEastAsia" w:hint="eastAsia"/>
          <w:color w:val="000000" w:themeColor="text1"/>
          <w:sz w:val="44"/>
          <w:szCs w:val="44"/>
        </w:rPr>
        <w:t>》的通知</w:t>
      </w:r>
    </w:p>
    <w:p w:rsidR="0075113E" w:rsidRPr="00BB2DAE" w:rsidRDefault="0075113E" w:rsidP="00BB2DAE">
      <w:pPr>
        <w:spacing w:line="560" w:lineRule="exact"/>
        <w:jc w:val="center"/>
        <w:rPr>
          <w:rFonts w:ascii="仿宋_GB2312" w:eastAsia="仿宋_GB2312" w:hAnsiTheme="majorEastAsia"/>
          <w:b/>
          <w:color w:val="000000" w:themeColor="text1"/>
          <w:sz w:val="32"/>
          <w:szCs w:val="32"/>
        </w:rPr>
      </w:pPr>
    </w:p>
    <w:p w:rsidR="0045636C" w:rsidRPr="008D0076" w:rsidRDefault="000463E6" w:rsidP="00BB2DAE">
      <w:pPr>
        <w:spacing w:line="560" w:lineRule="exac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 w:rsidRPr="008D007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各中小学(含职校)、幼儿园</w:t>
      </w:r>
      <w:r w:rsidR="00FB62F7" w:rsidRPr="00FB62F7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及相关单位</w:t>
      </w:r>
      <w:r w:rsidR="00B17ED5" w:rsidRPr="008D007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： </w:t>
      </w:r>
    </w:p>
    <w:p w:rsidR="0045636C" w:rsidRDefault="00B17ED5" w:rsidP="00BB2DAE">
      <w:pPr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8D007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为贯彻落实《广东省人民政府关于印发&lt;广东省推动基础教育高质量发展行动方案&gt;的通知》(粤府〔2021〕55号)和《江门市教育局关于印发江门市“十四五”中小学教师培训工作实施意见的通知》(江教办〔2022〕30号)</w:t>
      </w:r>
      <w:r w:rsidR="00460A46" w:rsidRPr="008D0076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Pr="008D007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《台山市中小学名教师、名校（园）长、名班主任工作室工作指南》（台教发字〔2023〕4号）等文件精神，加强台山市“三名</w:t>
      </w:r>
      <w:r w:rsidRPr="008D0076">
        <w:rPr>
          <w:rFonts w:ascii="仿宋_GB2312" w:eastAsia="仿宋_GB2312" w:hAnsiTheme="minorEastAsia" w:hint="eastAsia"/>
          <w:sz w:val="32"/>
          <w:szCs w:val="32"/>
        </w:rPr>
        <w:t>”工程建设，发挥名教师、名校(园)长、名班主任的示范带动作用，我</w:t>
      </w:r>
      <w:r w:rsidR="00010D51" w:rsidRPr="008D0076">
        <w:rPr>
          <w:rFonts w:ascii="仿宋_GB2312" w:eastAsia="仿宋_GB2312" w:hAnsiTheme="minorEastAsia" w:hint="eastAsia"/>
          <w:sz w:val="32"/>
          <w:szCs w:val="32"/>
        </w:rPr>
        <w:t>局</w:t>
      </w:r>
      <w:r w:rsidRPr="008D0076">
        <w:rPr>
          <w:rFonts w:ascii="仿宋_GB2312" w:eastAsia="仿宋_GB2312" w:hAnsiTheme="minorEastAsia" w:hint="eastAsia"/>
          <w:sz w:val="32"/>
          <w:szCs w:val="32"/>
        </w:rPr>
        <w:t>研究制定了《台山市“名师大讲堂”活动实施方案(202</w:t>
      </w:r>
      <w:r w:rsidR="000F6BA8" w:rsidRPr="008D0076">
        <w:rPr>
          <w:rFonts w:ascii="仿宋_GB2312" w:eastAsia="仿宋_GB2312" w:hAnsiTheme="minorEastAsia" w:hint="eastAsia"/>
          <w:sz w:val="32"/>
          <w:szCs w:val="32"/>
        </w:rPr>
        <w:t>4</w:t>
      </w:r>
      <w:r w:rsidRPr="008D0076">
        <w:rPr>
          <w:rFonts w:ascii="仿宋_GB2312" w:eastAsia="仿宋_GB2312" w:hAnsiTheme="minorEastAsia" w:hint="eastAsia"/>
          <w:sz w:val="32"/>
          <w:szCs w:val="32"/>
        </w:rPr>
        <w:t>-202</w:t>
      </w:r>
      <w:r w:rsidR="000F6BA8" w:rsidRPr="008D0076">
        <w:rPr>
          <w:rFonts w:ascii="仿宋_GB2312" w:eastAsia="仿宋_GB2312" w:hAnsiTheme="minorEastAsia" w:hint="eastAsia"/>
          <w:sz w:val="32"/>
          <w:szCs w:val="32"/>
        </w:rPr>
        <w:t>5</w:t>
      </w:r>
      <w:r w:rsidRPr="008D0076">
        <w:rPr>
          <w:rFonts w:ascii="仿宋_GB2312" w:eastAsia="仿宋_GB2312" w:hAnsiTheme="minorEastAsia" w:hint="eastAsia"/>
          <w:sz w:val="32"/>
          <w:szCs w:val="32"/>
        </w:rPr>
        <w:t>年)》，现印发给你们，请结合</w:t>
      </w:r>
      <w:r w:rsidRPr="00200291">
        <w:rPr>
          <w:rFonts w:ascii="仿宋_GB2312" w:eastAsia="仿宋_GB2312" w:hAnsiTheme="minorEastAsia" w:hint="eastAsia"/>
          <w:sz w:val="32"/>
          <w:szCs w:val="32"/>
        </w:rPr>
        <w:t>实际情况认真贯彻执行。</w:t>
      </w:r>
    </w:p>
    <w:p w:rsidR="00A30847" w:rsidRPr="00200291" w:rsidRDefault="00A30847" w:rsidP="00BB2DAE">
      <w:pPr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DE1B0C">
        <w:rPr>
          <w:rFonts w:ascii="仿宋_GB2312" w:eastAsia="仿宋_GB2312" w:hAnsiTheme="minorEastAsia" w:hint="eastAsia"/>
          <w:sz w:val="32"/>
          <w:szCs w:val="32"/>
        </w:rPr>
        <w:t>联系人：</w:t>
      </w:r>
      <w:r w:rsidR="00D538E8" w:rsidRPr="00DE1B0C">
        <w:rPr>
          <w:rFonts w:ascii="仿宋_GB2312" w:eastAsia="仿宋_GB2312" w:hAnsiTheme="minorEastAsia" w:hint="eastAsia"/>
          <w:sz w:val="32"/>
          <w:szCs w:val="32"/>
        </w:rPr>
        <w:t>张鹏英，5552371。</w:t>
      </w:r>
    </w:p>
    <w:p w:rsidR="0045636C" w:rsidRPr="00200291" w:rsidRDefault="0045636C" w:rsidP="00BB2DAE">
      <w:pPr>
        <w:spacing w:line="560" w:lineRule="exact"/>
        <w:rPr>
          <w:rFonts w:ascii="仿宋_GB2312" w:eastAsia="仿宋_GB2312" w:hAnsiTheme="minorEastAsia"/>
          <w:sz w:val="32"/>
          <w:szCs w:val="32"/>
        </w:rPr>
      </w:pPr>
    </w:p>
    <w:p w:rsidR="0045636C" w:rsidRPr="00200291" w:rsidRDefault="0045636C" w:rsidP="00BB2DAE">
      <w:pPr>
        <w:spacing w:line="560" w:lineRule="exact"/>
        <w:rPr>
          <w:rFonts w:ascii="仿宋_GB2312" w:eastAsia="仿宋_GB2312" w:hAnsiTheme="minorEastAsia"/>
          <w:sz w:val="32"/>
          <w:szCs w:val="32"/>
        </w:rPr>
      </w:pPr>
    </w:p>
    <w:p w:rsidR="0045636C" w:rsidRPr="00200291" w:rsidRDefault="002D4CC4" w:rsidP="00BB2DAE">
      <w:pPr>
        <w:spacing w:line="560" w:lineRule="exact"/>
        <w:ind w:firstLineChars="1700" w:firstLine="54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="00B17ED5" w:rsidRPr="00200291">
        <w:rPr>
          <w:rFonts w:ascii="仿宋_GB2312" w:eastAsia="仿宋_GB2312" w:hAnsiTheme="minorEastAsia" w:hint="eastAsia"/>
          <w:sz w:val="32"/>
          <w:szCs w:val="32"/>
        </w:rPr>
        <w:t>台山市</w:t>
      </w:r>
      <w:r w:rsidR="00010D51" w:rsidRPr="00200291">
        <w:rPr>
          <w:rFonts w:ascii="仿宋_GB2312" w:eastAsia="仿宋_GB2312" w:hAnsiTheme="minorEastAsia" w:hint="eastAsia"/>
          <w:sz w:val="32"/>
          <w:szCs w:val="32"/>
        </w:rPr>
        <w:t>教育局</w:t>
      </w:r>
    </w:p>
    <w:p w:rsidR="0045636C" w:rsidRDefault="00B17ED5" w:rsidP="00BB2DAE">
      <w:pPr>
        <w:spacing w:line="560" w:lineRule="exact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 w:rsidRPr="00200291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</w:t>
      </w:r>
      <w:r w:rsidR="002D4CC4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                          </w:t>
      </w:r>
      <w:r w:rsidRPr="00200291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2023年12月</w:t>
      </w:r>
      <w:r w:rsidR="000F6BA8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2</w:t>
      </w:r>
      <w:r w:rsidR="00BB2DAE">
        <w:rPr>
          <w:rFonts w:ascii="仿宋_GB2312" w:eastAsia="仿宋_GB2312" w:hAnsiTheme="minorEastAsia"/>
          <w:color w:val="000000" w:themeColor="text1"/>
          <w:sz w:val="32"/>
          <w:szCs w:val="32"/>
        </w:rPr>
        <w:t>8</w:t>
      </w:r>
      <w:r w:rsidRPr="00200291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日</w:t>
      </w:r>
    </w:p>
    <w:p w:rsidR="00BB2DAE" w:rsidRDefault="00BB2DAE" w:rsidP="00BB2DAE">
      <w:pPr>
        <w:spacing w:line="560" w:lineRule="exact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 w:rsidRPr="00BB2DAE">
        <w:rPr>
          <w:rFonts w:ascii="黑体" w:eastAsia="黑体" w:hAnsi="黑体" w:hint="eastAsia"/>
          <w:color w:val="000000" w:themeColor="text1"/>
          <w:sz w:val="32"/>
          <w:szCs w:val="32"/>
        </w:rPr>
        <w:t>公</w:t>
      </w:r>
      <w:r w:rsidRPr="00BB2DAE">
        <w:rPr>
          <w:rFonts w:ascii="黑体" w:eastAsia="黑体" w:hAnsi="黑体"/>
          <w:color w:val="000000" w:themeColor="text1"/>
          <w:sz w:val="32"/>
          <w:szCs w:val="32"/>
        </w:rPr>
        <w:t>开方式：</w:t>
      </w:r>
      <w:r>
        <w:rPr>
          <w:rFonts w:ascii="仿宋_GB2312" w:eastAsia="仿宋_GB2312" w:hAnsiTheme="minorEastAsia"/>
          <w:color w:val="000000" w:themeColor="text1"/>
          <w:sz w:val="32"/>
          <w:szCs w:val="32"/>
        </w:rPr>
        <w:t>主动公开</w:t>
      </w:r>
    </w:p>
    <w:p w:rsidR="00F3620B" w:rsidRPr="00200291" w:rsidRDefault="00F3620B" w:rsidP="00BB2DAE">
      <w:pPr>
        <w:spacing w:line="560" w:lineRule="exact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</w:p>
    <w:p w:rsidR="0045636C" w:rsidRPr="00BF2E29" w:rsidRDefault="00B17ED5" w:rsidP="00FA744F">
      <w:pPr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BF2E29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台山市“名师大讲堂”活动实施方案</w:t>
      </w:r>
    </w:p>
    <w:p w:rsidR="0045636C" w:rsidRPr="00BF2E29" w:rsidRDefault="00B17ED5" w:rsidP="00FA744F">
      <w:pPr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BF2E29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(202</w:t>
      </w:r>
      <w:r w:rsidRPr="00BF2E29">
        <w:rPr>
          <w:rFonts w:ascii="方正小标宋简体" w:eastAsia="方正小标宋简体" w:hAnsi="Times New Roman" w:cs="Times New Roman"/>
          <w:color w:val="000000"/>
          <w:sz w:val="44"/>
          <w:szCs w:val="44"/>
        </w:rPr>
        <w:t>4</w:t>
      </w:r>
      <w:r w:rsidRPr="00BF2E29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-202</w:t>
      </w:r>
      <w:r w:rsidRPr="00BF2E29">
        <w:rPr>
          <w:rFonts w:ascii="方正小标宋简体" w:eastAsia="方正小标宋简体" w:hAnsi="Times New Roman" w:cs="Times New Roman"/>
          <w:color w:val="000000"/>
          <w:sz w:val="44"/>
          <w:szCs w:val="44"/>
        </w:rPr>
        <w:t>5</w:t>
      </w:r>
      <w:r w:rsidRPr="00BF2E29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年)</w:t>
      </w:r>
    </w:p>
    <w:p w:rsidR="0045636C" w:rsidRPr="00444F89" w:rsidRDefault="0045636C" w:rsidP="00FA744F">
      <w:pPr>
        <w:spacing w:line="56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根据《广东省人民政府关于印发&lt;广东省推动基础教育高质量发展行动方案&gt;的通知》(粤府</w:t>
      </w:r>
      <w:r w:rsidR="00DC6B06" w:rsidRPr="00FA744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〔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2021</w:t>
      </w:r>
      <w:r w:rsidR="00DC6B0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〕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55号)和《江门市教育局关于印发江门市“十四五”中小学教师培训工作实施意见的通知》(江教办</w:t>
      </w:r>
      <w:r w:rsidR="00DC6B06" w:rsidRPr="00FA744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〔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2022</w:t>
      </w:r>
      <w:r w:rsidR="00DC6B0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〕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30号)</w:t>
      </w:r>
      <w:r w:rsidR="000A6BA0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《台山市中小学名教师、名校（园）长、名班主任工作室工作指南》（台教发字〔2023〕4号）精神，为进一步加强台山市“三名”工程建设，发挥名教师、名校(园)长、名班主任的示范带动作用，构建具有台山特色的中小学校(园)长及教师的培训模式，助推我市基础教育高质发展，按照工作</w:t>
      </w:r>
      <w:r w:rsidRPr="00FA744F">
        <w:rPr>
          <w:rFonts w:ascii="仿宋_GB2312" w:eastAsia="仿宋_GB2312" w:hAnsi="仿宋" w:hint="eastAsia"/>
          <w:sz w:val="32"/>
          <w:szCs w:val="32"/>
        </w:rPr>
        <w:t>部署，</w:t>
      </w:r>
      <w:r w:rsidR="00C14AD5" w:rsidRPr="00FA744F">
        <w:rPr>
          <w:rFonts w:ascii="仿宋_GB2312" w:eastAsia="仿宋_GB2312" w:hAnsi="仿宋" w:hint="eastAsia"/>
          <w:sz w:val="32"/>
          <w:szCs w:val="32"/>
        </w:rPr>
        <w:t>台山</w:t>
      </w:r>
      <w:r w:rsidRPr="00FA744F">
        <w:rPr>
          <w:rFonts w:ascii="仿宋_GB2312" w:eastAsia="仿宋_GB2312" w:hAnsi="仿宋" w:hint="eastAsia"/>
          <w:sz w:val="32"/>
          <w:szCs w:val="32"/>
        </w:rPr>
        <w:t>市</w:t>
      </w:r>
      <w:r w:rsidR="00010D51" w:rsidRPr="00FA744F">
        <w:rPr>
          <w:rFonts w:ascii="仿宋_GB2312" w:eastAsia="仿宋_GB2312" w:hAnsi="仿宋" w:hint="eastAsia"/>
          <w:sz w:val="32"/>
          <w:szCs w:val="32"/>
        </w:rPr>
        <w:t>教育局</w:t>
      </w:r>
      <w:r w:rsidRPr="00FA744F">
        <w:rPr>
          <w:rFonts w:ascii="仿宋_GB2312" w:eastAsia="仿宋_GB2312" w:hAnsi="仿宋" w:hint="eastAsia"/>
          <w:sz w:val="32"/>
          <w:szCs w:val="32"/>
        </w:rPr>
        <w:t>决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定组织开展2024-2025年“名师大讲堂”系列展示活动。为确保活动扎实、有效地开展，特制定本实施方案。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一、指导思想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全面贯彻落实党的二十大精神，以习近平新时代中国特色社会主义思想为指导，遵循教育规律和教师成长发展规律。不断加强师德师风建设，坚持以新课程改革理论先导，以学校教育教学工作实际为依据。切实加强台山市教师培训工作，创新教育思想和方法，将“名师大讲堂”作为教师发展的舞台，培名师</w:t>
      </w:r>
      <w:r w:rsidR="000342B2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育英才，努力提升教师专业素养，造就一支高素质专业化创新型教师队伍，为台山基础教育高质量发展提供强有力的师资保障。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lastRenderedPageBreak/>
        <w:t>二、工作目标</w:t>
      </w:r>
    </w:p>
    <w:p w:rsidR="0045636C" w:rsidRPr="00C8524B" w:rsidRDefault="00B17ED5" w:rsidP="00FA744F">
      <w:pPr>
        <w:spacing w:line="560" w:lineRule="exact"/>
        <w:ind w:firstLineChars="150" w:firstLine="482"/>
        <w:rPr>
          <w:rFonts w:ascii="楷体_GB2312" w:eastAsia="楷体_GB2312" w:hAnsi="楷体" w:cs="Times New Roman"/>
          <w:b/>
          <w:color w:val="000000"/>
          <w:sz w:val="32"/>
          <w:szCs w:val="32"/>
        </w:rPr>
      </w:pP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(一)培育一支结构合理、素质精良的教师队伍</w:t>
      </w:r>
    </w:p>
    <w:p w:rsidR="0045636C" w:rsidRPr="00FA744F" w:rsidRDefault="00510D7A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以提高校(园)长引领学校特色发展能力，提升广大教师实施新课程能力和教育创新能力为目的，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围绕学校(含幼儿园)教育教学发展热点、难点问题和薄弱环节，以学科育人关键环节和重大问题为主线，组织和邀请台山市内外师德高尚、理念先进、积极创新、研究与实践能力强并形成较好成果的教研基地负责人、教研员、名教师、名校长及高校专家等组成教研团队</w:t>
      </w:r>
      <w:r w:rsidR="00DC6B0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通过同课异构、教研沙龙、专家</w:t>
      </w:r>
      <w:r w:rsidR="008D007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主题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报告等多种形式开展</w:t>
      </w:r>
      <w:r w:rsidR="00DC6B0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努力打造一批结构合理、素质精良的教师队伍。</w:t>
      </w:r>
    </w:p>
    <w:p w:rsidR="0045636C" w:rsidRPr="00C8524B" w:rsidRDefault="00B17ED5" w:rsidP="00FA744F">
      <w:pPr>
        <w:spacing w:line="560" w:lineRule="exact"/>
        <w:ind w:firstLineChars="200" w:firstLine="643"/>
        <w:rPr>
          <w:rFonts w:ascii="楷体_GB2312" w:eastAsia="楷体_GB2312" w:hAnsi="楷体" w:cs="Times New Roman"/>
          <w:b/>
          <w:color w:val="000000"/>
          <w:sz w:val="32"/>
          <w:szCs w:val="32"/>
        </w:rPr>
      </w:pP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(二)</w:t>
      </w:r>
      <w:r w:rsidR="00D23115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创新教师培训工作机制和</w:t>
      </w: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模式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通过举办“名师大讲堂”活动，不新探索我市中小学校(园)长、教师培训工作的新机制和新模式，努力开创以名校(园)长、名教师、名班主任为示范引领，骨干为中坚支撑，中小学校(园)长、教师全员参与的培训工作新格局，力争在</w:t>
      </w:r>
      <w:r w:rsidR="00F723F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两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年内将“名师大讲堂”打造成在江门甚至全省范围内具有一定影响的教师培训品牌，以“名师大讲堂”为平台，助推我市基础教育高质量发展。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三、参与展示对象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台山市名教师、名校(园)长、名班主任，“三名”工作室主持人，学科带头人以及其他优秀教师、教研员等。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四、培训对象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台山市中小学(幼儿园)校(园)长、教师及教研、电化教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育等机构教师。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五、活动内容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各名师、工作室围绕校(园)长、教师专业发展，结合工作室建设成果，紧扣师德师风建设、中高考改革、“双减”及“课改”要求</w:t>
      </w:r>
      <w:r w:rsidR="00510D7A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中小学(幼儿园)学校管理、校园文化建设、校本课程建设及实施、课堂教学及班级管理、作业设计、教育科研、师生发展等相关主题开展活动。</w:t>
      </w:r>
    </w:p>
    <w:p w:rsidR="0045636C" w:rsidRPr="00BF2E29" w:rsidRDefault="00B17ED5" w:rsidP="00FA744F">
      <w:pPr>
        <w:spacing w:line="560" w:lineRule="exact"/>
        <w:ind w:firstLineChars="250" w:firstLine="80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六、活动时间与地点</w:t>
      </w:r>
    </w:p>
    <w:p w:rsidR="0045636C" w:rsidRPr="00C8524B" w:rsidRDefault="00B17ED5" w:rsidP="00FA744F">
      <w:pPr>
        <w:spacing w:line="560" w:lineRule="exact"/>
        <w:ind w:firstLineChars="200" w:firstLine="643"/>
        <w:rPr>
          <w:rFonts w:ascii="楷体_GB2312" w:eastAsia="楷体_GB2312" w:hAnsi="楷体" w:cs="Times New Roman"/>
          <w:b/>
          <w:color w:val="000000"/>
          <w:sz w:val="32"/>
          <w:szCs w:val="32"/>
        </w:rPr>
      </w:pP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(一)活动时间</w:t>
      </w:r>
    </w:p>
    <w:p w:rsidR="00786F50" w:rsidRPr="00FA744F" w:rsidRDefault="00786F50" w:rsidP="00FA744F">
      <w:pPr>
        <w:spacing w:line="560" w:lineRule="exact"/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第一阶段:2024年2月至2024年12月,每个月组织1-2期活动，每期活动时长3个小时</w:t>
      </w:r>
      <w:r w:rsidR="000342B2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786F50" w:rsidRPr="00FA744F" w:rsidRDefault="00786F50" w:rsidP="00FA744F">
      <w:pPr>
        <w:spacing w:line="560" w:lineRule="exact"/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第二阶段:2025年1月至2025年12月,具体安排视第一阶段实施情况再定。</w:t>
      </w:r>
    </w:p>
    <w:p w:rsidR="0045636C" w:rsidRPr="000463E6" w:rsidRDefault="00B17ED5" w:rsidP="00FA744F">
      <w:pPr>
        <w:spacing w:line="560" w:lineRule="exact"/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 w:rsidRPr="000463E6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 xml:space="preserve">(二)活动地点  </w:t>
      </w:r>
      <w:r w:rsidRPr="000463E6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台山市各有关学校</w:t>
      </w:r>
      <w:r w:rsidR="00DC6B0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（幼儿园）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七、活动形式</w:t>
      </w:r>
    </w:p>
    <w:p w:rsidR="0045636C" w:rsidRPr="00C8524B" w:rsidRDefault="00B17ED5" w:rsidP="00FA744F">
      <w:pPr>
        <w:spacing w:line="560" w:lineRule="exact"/>
        <w:ind w:firstLineChars="200" w:firstLine="643"/>
        <w:rPr>
          <w:rFonts w:ascii="楷体_GB2312" w:eastAsia="楷体_GB2312" w:hAnsi="楷体" w:cs="Times New Roman"/>
          <w:b/>
          <w:color w:val="000000"/>
          <w:sz w:val="32"/>
          <w:szCs w:val="32"/>
        </w:rPr>
      </w:pP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(一)内容展现形式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采用同课异构(同课同构)、教研沙龙、专家</w:t>
      </w:r>
      <w:r w:rsidR="008D007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主题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报告等多种形式开展。</w:t>
      </w:r>
    </w:p>
    <w:p w:rsidR="0045636C" w:rsidRPr="00C8524B" w:rsidRDefault="00B17ED5" w:rsidP="00FA744F">
      <w:pPr>
        <w:spacing w:line="560" w:lineRule="exact"/>
        <w:ind w:firstLineChars="200" w:firstLine="643"/>
        <w:rPr>
          <w:rFonts w:ascii="楷体_GB2312" w:eastAsia="楷体_GB2312" w:hAnsi="楷体" w:cs="Times New Roman"/>
          <w:b/>
          <w:color w:val="000000"/>
          <w:sz w:val="32"/>
          <w:szCs w:val="32"/>
        </w:rPr>
      </w:pPr>
      <w:r w:rsidRPr="00C8524B">
        <w:rPr>
          <w:rFonts w:ascii="楷体_GB2312" w:eastAsia="楷体_GB2312" w:hAnsi="楷体" w:cs="Times New Roman" w:hint="eastAsia"/>
          <w:b/>
          <w:color w:val="000000"/>
          <w:sz w:val="32"/>
          <w:szCs w:val="32"/>
        </w:rPr>
        <w:t>(二)活动展现形式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参与展示的对象按照学校实际条件采用</w:t>
      </w:r>
      <w:r w:rsidR="00474816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线上、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线下展示的形式开展活动。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t>八、活动经费</w:t>
      </w: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活动经费由</w:t>
      </w:r>
      <w:r w:rsidR="001632A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活动对象所在单位统筹解决</w:t>
      </w: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45636C" w:rsidRPr="00BF2E29" w:rsidRDefault="00B17ED5" w:rsidP="00FA744F">
      <w:pPr>
        <w:spacing w:line="560" w:lineRule="exact"/>
        <w:ind w:firstLineChars="200" w:firstLine="640"/>
        <w:rPr>
          <w:rFonts w:ascii="黑体" w:eastAsia="黑体" w:hAnsi="仿宋_GB2312" w:cs="Times New Roman"/>
          <w:color w:val="000000"/>
          <w:sz w:val="32"/>
          <w:szCs w:val="32"/>
        </w:rPr>
      </w:pPr>
      <w:r w:rsidRPr="00BF2E29">
        <w:rPr>
          <w:rFonts w:ascii="黑体" w:eastAsia="黑体" w:hAnsi="仿宋_GB2312" w:cs="Times New Roman" w:hint="eastAsia"/>
          <w:color w:val="000000"/>
          <w:sz w:val="32"/>
          <w:szCs w:val="32"/>
        </w:rPr>
        <w:lastRenderedPageBreak/>
        <w:t>九、相关要求</w:t>
      </w:r>
    </w:p>
    <w:p w:rsidR="0045636C" w:rsidRPr="00FA744F" w:rsidRDefault="00FA744F" w:rsidP="00FA744F">
      <w:pPr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楷体_GB2312" w:eastAsia="楷体_GB2312" w:hAnsi="仿宋" w:hint="eastAsia"/>
          <w:b/>
          <w:color w:val="000000" w:themeColor="text1"/>
          <w:sz w:val="32"/>
          <w:szCs w:val="32"/>
        </w:rPr>
        <w:t>（一）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“名师大讲堂”是发挥名师示范带动、展示工作室建设成果、打造台山高质量教育品牌的重要组成部分，要求台山市中小学新一轮(2022-2024年)中小学名教师、名校(园)长、名班主任工作室主持人每人至少主讲一场大讲堂活动，请各工作室主持人认真规划活动主题，所在单位要积极配合，为“名师大讲堂”活动提供场地、设备等相关重要支持。</w:t>
      </w:r>
    </w:p>
    <w:p w:rsidR="0045636C" w:rsidRPr="00FA744F" w:rsidRDefault="00FA744F" w:rsidP="00FA744F">
      <w:pPr>
        <w:spacing w:line="560" w:lineRule="exact"/>
        <w:ind w:firstLineChars="200" w:firstLine="643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楷体_GB2312" w:eastAsia="楷体_GB2312" w:hAnsi="仿宋" w:hint="eastAsia"/>
          <w:b/>
          <w:color w:val="000000" w:themeColor="text1"/>
          <w:sz w:val="32"/>
          <w:szCs w:val="32"/>
        </w:rPr>
        <w:t>（二）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同课异构(同课同构)环节由台山市名师主讲；教研沙龙环节由主讲名师、教研员、专家组成；专家主旨报告环节建议围绕课程内容开展，可邀请江门市、省教研院、省级、市级以上工作室主持人或高校专家主讲。</w:t>
      </w:r>
    </w:p>
    <w:p w:rsidR="0045636C" w:rsidRPr="00FA744F" w:rsidRDefault="00FA744F" w:rsidP="00FA744F">
      <w:pPr>
        <w:spacing w:line="560" w:lineRule="exact"/>
        <w:ind w:firstLineChars="250" w:firstLine="803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楷体_GB2312" w:eastAsia="楷体_GB2312" w:hAnsi="仿宋" w:hint="eastAsia"/>
          <w:b/>
          <w:color w:val="000000" w:themeColor="text1"/>
          <w:sz w:val="32"/>
          <w:szCs w:val="32"/>
        </w:rPr>
        <w:t>（三）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各相关工作室、名师等</w:t>
      </w:r>
      <w:r w:rsidR="00223159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在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202</w:t>
      </w:r>
      <w:r w:rsidR="0044518A">
        <w:rPr>
          <w:rFonts w:ascii="仿宋_GB2312" w:eastAsia="仿宋_GB2312" w:hAnsi="仿宋"/>
          <w:color w:val="000000" w:themeColor="text1"/>
          <w:sz w:val="32"/>
          <w:szCs w:val="32"/>
        </w:rPr>
        <w:t>4</w:t>
      </w:r>
      <w:r w:rsidR="00B17ED5"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年1月18日前填报《2024-2025年“名师大讲堂”主题报送表》(详见附件1)，并将电子版及加盖所在单位公章的扫描版报送台山市教师发展中心。相关主题可参考《2024-2025年“名师大讲堂”展示主题参考》(详见附件2)，具体活动方案于活动前2周报送至市教师发展中心(方案模板详见附件3)。</w:t>
      </w:r>
    </w:p>
    <w:p w:rsidR="00EF5A4B" w:rsidRPr="00BF2E29" w:rsidRDefault="00EF5A4B" w:rsidP="00FA744F">
      <w:pPr>
        <w:spacing w:line="56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:rsidR="0045636C" w:rsidRPr="00FA744F" w:rsidRDefault="00B17ED5" w:rsidP="00FA744F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附件:1.“名师大讲堂”展示主题报送表</w:t>
      </w:r>
    </w:p>
    <w:p w:rsidR="0045636C" w:rsidRPr="00FA744F" w:rsidRDefault="00B17ED5" w:rsidP="00FA744F">
      <w:pPr>
        <w:spacing w:line="560" w:lineRule="exact"/>
        <w:ind w:firstLineChars="450" w:firstLine="14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2.“名师大讲堂”展示主题参考</w:t>
      </w:r>
    </w:p>
    <w:p w:rsidR="0045636C" w:rsidRPr="00FA744F" w:rsidRDefault="00B17ED5" w:rsidP="00FA744F">
      <w:pPr>
        <w:spacing w:line="560" w:lineRule="exact"/>
        <w:ind w:firstLineChars="450" w:firstLine="14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FA744F">
        <w:rPr>
          <w:rFonts w:ascii="仿宋_GB2312" w:eastAsia="仿宋_GB2312" w:hAnsi="仿宋" w:hint="eastAsia"/>
          <w:color w:val="000000" w:themeColor="text1"/>
          <w:sz w:val="32"/>
          <w:szCs w:val="32"/>
        </w:rPr>
        <w:t>3.“名师大讲堂”活动方案模板</w:t>
      </w:r>
    </w:p>
    <w:p w:rsidR="00F60CFA" w:rsidRPr="00BF2E29" w:rsidRDefault="00F60CFA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BF2E29">
        <w:rPr>
          <w:rFonts w:ascii="仿宋" w:eastAsia="仿宋" w:hAnsi="仿宋"/>
          <w:color w:val="000000" w:themeColor="text1"/>
          <w:sz w:val="32"/>
          <w:szCs w:val="32"/>
        </w:rPr>
        <w:br w:type="page"/>
      </w:r>
    </w:p>
    <w:p w:rsidR="0045636C" w:rsidRPr="007E34F1" w:rsidRDefault="00B17ED5" w:rsidP="007E34F1">
      <w:pPr>
        <w:spacing w:line="560" w:lineRule="exact"/>
        <w:rPr>
          <w:rFonts w:ascii="黑体" w:eastAsia="黑体" w:hAnsi="Times New Roman" w:cs="Times New Roman"/>
          <w:color w:val="000000"/>
          <w:sz w:val="32"/>
          <w:szCs w:val="32"/>
        </w:rPr>
      </w:pPr>
      <w:r w:rsidRPr="007E34F1">
        <w:rPr>
          <w:rFonts w:ascii="黑体" w:eastAsia="黑体" w:hAnsi="Times New Roman" w:cs="Times New Roman" w:hint="eastAsia"/>
          <w:color w:val="000000"/>
          <w:sz w:val="32"/>
          <w:szCs w:val="32"/>
        </w:rPr>
        <w:lastRenderedPageBreak/>
        <w:t>附件1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Cs w:val="21"/>
        </w:rPr>
      </w:pPr>
    </w:p>
    <w:p w:rsidR="0045636C" w:rsidRPr="00C0033A" w:rsidRDefault="00B17ED5" w:rsidP="00C0033A">
      <w:pPr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C0033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“名师大讲堂”展示主题报送表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B17ED5">
      <w:pPr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填报工作室或名师(所在单位代章):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B17ED5">
      <w:pPr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填报人: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ab/>
        <w:t xml:space="preserve">           联系电话: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ab/>
        <w:t xml:space="preserve">            日期: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ab/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3227"/>
        <w:gridCol w:w="5295"/>
      </w:tblGrid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序号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单位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职务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手机号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展示主题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活动场地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拟开展时间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45636C" w:rsidRPr="00444F89">
        <w:trPr>
          <w:jc w:val="center"/>
        </w:trPr>
        <w:tc>
          <w:tcPr>
            <w:tcW w:w="3227" w:type="dxa"/>
            <w:vAlign w:val="center"/>
          </w:tcPr>
          <w:p w:rsidR="0045636C" w:rsidRPr="00444F89" w:rsidRDefault="00B17ED5">
            <w:pPr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备注</w:t>
            </w:r>
          </w:p>
        </w:tc>
        <w:tc>
          <w:tcPr>
            <w:tcW w:w="5295" w:type="dxa"/>
            <w:vAlign w:val="center"/>
          </w:tcPr>
          <w:p w:rsidR="0045636C" w:rsidRPr="00444F89" w:rsidRDefault="0045636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</w:tbl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B17ED5" w:rsidP="00223159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注:1.市教师发展中心将根据主题内容和申报的建议时间，合理统筹各主持人活动的开展时间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FA744F">
      <w:pPr>
        <w:ind w:firstLineChars="350" w:firstLine="98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2.场地要求:有良好的网络环境，大型LED屏，灯光音响设备有保障，有两机位拍摄和自动录播系统更佳。</w:t>
      </w:r>
    </w:p>
    <w:p w:rsidR="0045636C" w:rsidRPr="007E34F1" w:rsidRDefault="00B17ED5" w:rsidP="007E34F1">
      <w:pPr>
        <w:spacing w:line="560" w:lineRule="exact"/>
        <w:rPr>
          <w:rFonts w:ascii="黑体" w:eastAsia="黑体" w:hAnsi="Times New Roman" w:cs="Times New Roman"/>
          <w:color w:val="000000"/>
          <w:sz w:val="32"/>
          <w:szCs w:val="32"/>
        </w:rPr>
      </w:pPr>
      <w:r w:rsidRPr="007E34F1">
        <w:rPr>
          <w:rFonts w:ascii="黑体" w:eastAsia="黑体" w:hAnsi="Times New Roman" w:cs="Times New Roman" w:hint="eastAsia"/>
          <w:color w:val="000000"/>
          <w:sz w:val="32"/>
          <w:szCs w:val="32"/>
        </w:rPr>
        <w:lastRenderedPageBreak/>
        <w:t>附件</w:t>
      </w:r>
      <w:r w:rsidRPr="007E34F1">
        <w:rPr>
          <w:rFonts w:ascii="黑体" w:eastAsia="黑体" w:hAnsi="Times New Roman" w:cs="Times New Roman"/>
          <w:color w:val="000000"/>
          <w:sz w:val="32"/>
          <w:szCs w:val="32"/>
        </w:rPr>
        <w:t>2</w:t>
      </w:r>
    </w:p>
    <w:p w:rsidR="0045636C" w:rsidRPr="00444F89" w:rsidRDefault="00B17ED5">
      <w:pPr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444F89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“名师大讲堂”展示主题参考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B17ED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各工作室主持人、名师结合自身研究方向和工作室建设成果确定主题选题，要求选题均以“双减”或“新课改”为前提，开展以“双减”或“新课改”为背景的讨论，参考主题如下: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一、校长类主题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1.学校内涵发展与校长领导力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2.学校品牌的战略定位与特色设计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3.特色项目至特色学校的纵深突破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4.学校顶层设计的素养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5.学校文化建构的思考与实践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6.幼儿园快乐课程体系的建构与实践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7.基于高考改革的高中课程重构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二、学科通识类主题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1.学校课程领导力建设的内涵、价值与实践路径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2.学校课程组织与管理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3.学生学习心理与学习过程研究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4.素养导向的教与学改进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5.STEAM教学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6.素养导向的课堂教学评价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7.基于课程标准的学业质量评价与考试命题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8.教研转型，促进区域教研专业化建设和教师专业发展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9.指向教师育人能力提升的校本教研推进策略探讨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三、语文学科主题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1.基于单元整体的教材解读与教学实施建议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3.整本书阅读课例教学研究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4.基于统编教材的读写整合教学研究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5.基于统编教材落实中华优秀传统文化的传承与理解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6.基于语文学科核心素养的考试命题与评价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四、数学学科主题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1.数学学科课程标准的理解与核心内容教学研究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2.基于数学学科课程标准的教材分析与运用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3.指向核心素养的数学教学改进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5.单元整体视域下的数学作业设计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6.基于数学核心素养的考试命题与评价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五、英语学科主题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1.英语学科核心素养的培养路径与教学策略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3.英语项目式学习设计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4.英语阅读教学途径与策略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5.英语写作教学途径与策略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6.英语口语教学途径与策略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7.英语文化教学研究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8.英语思辨教学研究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066245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9.英语学科德育实践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10</w:t>
      </w:r>
      <w:r w:rsidR="00066245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英语混合式教学研究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066245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11.指向核心素养的课堂教学评价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12.基于核心素养的考试命题与评价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六、物理学科主题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1.物理课标、教材重点内容解读与教学建议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2.基于物理学科核心素养的理解和教学实践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3.物理实验探究教学与教学资源建设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4.物理科学方法教育与科学思维培养研究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5.基于学情诊断的教学设计与复习教学研究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6.指向深度学习的物理单元教学设计与实践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7.物理知识的重组与单元作业设计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8.基于核心素养的考试命题与评价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066245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七、化学学科主题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1.基于化学课程标准、教材重点内容解读与教学案例分析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3.基于内容主题的学生化学学习难点分析及解决对策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4.基于认识模型建构促进能力素养发展的主题教学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5.化学实验和探究(含数字化)活动设计专题研讨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6.科学实践与学科观念协同发展的学生必做实验教学专题研讨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7.促进核心素养融合发展的项目式教学专题研讨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8.基于信息技术支持的能力素养导向的线上线下融合教</w:t>
      </w:r>
      <w:r w:rsidR="0044518A">
        <w:rPr>
          <w:rFonts w:asciiTheme="minorEastAsia" w:hAnsiTheme="minorEastAsia" w:hint="eastAsia"/>
          <w:color w:val="000000" w:themeColor="text1"/>
          <w:sz w:val="28"/>
          <w:szCs w:val="28"/>
        </w:rPr>
        <w:t>学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9.核心素养导向的课堂教学评一体化设计与实践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bookmarkStart w:id="0" w:name="_GoBack"/>
      <w:bookmarkEnd w:id="0"/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10.核心素养导向的单元作业设计与实施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11.基于核心素养的试题分析及其教学研讨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八、历史学科主题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1.历史课程标准核心内容解读与教学策略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2.指向核心素养的历史教学改进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4.基于历史课程标准的中外历史专题研讨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5.材料(史料)研习式教学与历史学科关键能力培养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6.素养导向的课堂教学评一体化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7.素养导向的历史作业设计与试题命制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b/>
          <w:bCs/>
          <w:sz w:val="28"/>
          <w:szCs w:val="28"/>
        </w:rPr>
      </w:pPr>
      <w:r w:rsidRPr="00444F89">
        <w:rPr>
          <w:rFonts w:hint="eastAsia"/>
          <w:b/>
          <w:bCs/>
          <w:sz w:val="28"/>
          <w:szCs w:val="28"/>
        </w:rPr>
        <w:t>九、生物学科主题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1.基于核心素养四个维度的教学典例开发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2.基于核心素养四个维度的项目式学习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3.多彩活动提素养，多元评价促成长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4.基于真实情境的生物学教学与命题研究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5.生物学大单元教学设计与实践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6.“绿水”“青山”生态文明教学资源的开发与利用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7.基于模型构建的科学思维培养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8.生物学教材实验与探究的优化设计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9.开展生物学实践，培养科技创新能力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十、思想政治(道德与法治)学科主题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1.基于核心素养发展的课程理解与教学实践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2.指向深度学习的单元教学设计与实践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3.活动型学科课程的设计与实施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4.思政课议题式教学中的关键问题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5.思政小课堂与社会大课堂结合的实践探索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6.善用“大思政课”的实践探索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思政课教学一体化的实施路径与策略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8.素养导向的作业设计与考试评价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十一、音乐学科主题</w:t>
      </w:r>
    </w:p>
    <w:p w:rsidR="0045636C" w:rsidRPr="00444F89" w:rsidRDefault="00B17ED5" w:rsidP="00786F50">
      <w:pPr>
        <w:ind w:leftChars="266" w:left="559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1.聚集情智教学研究，发展学生核心素养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2.“双减”背景下探索学校美育实践新路径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3.基于艺术新课标下小学音乐欣赏教学探究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4.“文化理解”在音乐单元教学下课堂新样态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5.基于2024年广东省音乐术科统一考试改革考试后的现状分析，以声乐、器乐为例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6.教育现代化大环境下，音乐心理学该怎样融入广大教师的日常教育教学和生活中去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7.基于音乐核心素养背景下，义务教育中学段音乐国测、省测该如何进行有效融合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8.美育燎原，艺在实践。一切的美好，都要在实践中绽放。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十二、美术学科主题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1.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美术大单元教学的思考与实施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2.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双减政策下小学美术教学路径的拓展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3.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新课标下的小学美术欣赏教学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4.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怎样进行美术作业分层设计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5.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国测背景下如何进行美术教学，提升学生美术素养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223159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6.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美育对学校校园文化建设的重要性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十三、体育学科主题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1.核心素养导向下“学、练、赛、评”一体化新样态体育高效课堂探索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786F50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>2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.新课标导向下体育与健康课程大单元教学设计与实践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3.新课程背景下提升课堂教学实效研究多方联动提升学生身体素质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4.新课程背景下体育教学方法与手段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5.体育与健康课程跨学科主题学习课程设计与实践研究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6.优化30分钟大课间体育活动提升学生体质健康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十四、中职护理学科主题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中职护理专业学生学习心理与学习过程研究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素养导向下的妇产科护理教与学改进探讨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素养导向下的妇产科护理课堂教学评价探讨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基于课程标准的妇产科护理作业质量评价与考试命题探讨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5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指向教师育人能力提升的校本教研推进策略探讨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6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学科妇产科护理教学中如何融入思政元素研讨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十五、中职机械学科主题</w:t>
      </w:r>
    </w:p>
    <w:p w:rsidR="0045636C" w:rsidRPr="00444F89" w:rsidRDefault="00B17ED5" w:rsidP="00786F50">
      <w:pPr>
        <w:ind w:leftChars="266" w:left="559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中职机械专业核心素养的培养路径与教学策略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 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2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中职机械专业“课岗赛证”融合案例分析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3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专业教学中如何融入思政元素研讨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4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核心素养导向的课堂教学评价研讨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5</w:t>
      </w:r>
      <w:r w:rsidR="00786F50">
        <w:rPr>
          <w:rFonts w:asciiTheme="minorEastAsia" w:hAnsiTheme="minorEastAsia" w:hint="eastAsia"/>
          <w:color w:val="000000" w:themeColor="text1"/>
          <w:sz w:val="28"/>
          <w:szCs w:val="28"/>
        </w:rPr>
        <w:t>.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素养导向的中职机械实训课作业设计与试题命制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十六、心理学科主题</w:t>
      </w:r>
    </w:p>
    <w:p w:rsidR="0045636C" w:rsidRPr="00444F89" w:rsidRDefault="00786F50" w:rsidP="00786F50">
      <w:pPr>
        <w:tabs>
          <w:tab w:val="left" w:pos="312"/>
        </w:tabs>
        <w:ind w:leftChars="133" w:left="559" w:hangingChars="100" w:hanging="280"/>
        <w:rPr>
          <w:rFonts w:ascii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 1.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情绪主题教育在不同学段课程的实施与督导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2.珍爱生命主题教育在不同学段课程的实施与督导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3.优化心理健康教学提高学生悦纳自我的心理品质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4.高质量发展背景下，提升学生积极应对压力的品质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5.教育戏剧在心理健康课堂上的应用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  <w:r w:rsidR="00B17ED5"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br/>
        <w:t>6.网络时代，提高学生自我控制能力，避免网络沉迷。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十七、班主任类主题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1.在成长中享受班主任的幸福-成长故事叙述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2.主题班会(班集体活动)的设计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3.班级特色发展规划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4.中小学班主任专业化发展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十八、学前教育类主题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1.幼儿园校本课程建设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>2.科学衔接·协同育人--幼小双向衔接的实践路径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3.自主游戏的观察与指导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4.生成式探究性主题活动建构与实施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B17ED5" w:rsidP="00786F50">
      <w:pPr>
        <w:ind w:firstLineChars="200" w:firstLine="562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十九、特殊教育类主题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1.学校融合教育的实践与思考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2.随班就读工作的教研活动与专业支持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3.特殊教育学校落实个别化教育的路径与方法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4.融合教育中实现个别化教育的策略与方法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；</w:t>
      </w:r>
    </w:p>
    <w:p w:rsidR="0045636C" w:rsidRPr="00444F89" w:rsidRDefault="00B17ED5" w:rsidP="00786F50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5.基于国家课程标准的个别化教育</w:t>
      </w:r>
      <w:r w:rsidR="000342B2">
        <w:rPr>
          <w:rFonts w:asciiTheme="minorEastAsia" w:hAnsiTheme="minorEastAsia" w:hint="eastAsia"/>
          <w:color w:val="000000" w:themeColor="text1"/>
          <w:sz w:val="28"/>
          <w:szCs w:val="28"/>
        </w:rPr>
        <w:t>。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45636C">
      <w:pPr>
        <w:rPr>
          <w:rFonts w:asciiTheme="minorEastAsia" w:hAnsiTheme="minorEastAsia"/>
          <w:b/>
          <w:bCs/>
          <w:color w:val="000000" w:themeColor="text1"/>
          <w:sz w:val="28"/>
          <w:szCs w:val="28"/>
        </w:rPr>
      </w:pP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B17ED5" w:rsidRPr="00444F89" w:rsidRDefault="00B17ED5">
      <w:pPr>
        <w:widowControl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/>
          <w:color w:val="000000" w:themeColor="text1"/>
          <w:sz w:val="28"/>
          <w:szCs w:val="28"/>
        </w:rPr>
        <w:br w:type="page"/>
      </w:r>
    </w:p>
    <w:p w:rsidR="0045636C" w:rsidRDefault="00B17ED5" w:rsidP="007E34F1">
      <w:pPr>
        <w:spacing w:line="560" w:lineRule="exact"/>
        <w:rPr>
          <w:rFonts w:ascii="黑体" w:eastAsia="黑体" w:hAnsi="Times New Roman" w:cs="Times New Roman"/>
          <w:color w:val="000000"/>
          <w:sz w:val="32"/>
          <w:szCs w:val="32"/>
        </w:rPr>
      </w:pPr>
      <w:r w:rsidRPr="007E34F1">
        <w:rPr>
          <w:rFonts w:ascii="黑体" w:eastAsia="黑体" w:hAnsi="Times New Roman" w:cs="Times New Roman" w:hint="eastAsia"/>
          <w:color w:val="000000"/>
          <w:sz w:val="32"/>
          <w:szCs w:val="32"/>
        </w:rPr>
        <w:lastRenderedPageBreak/>
        <w:t>附件</w:t>
      </w:r>
      <w:r w:rsidRPr="007E34F1">
        <w:rPr>
          <w:rFonts w:ascii="黑体" w:eastAsia="黑体" w:hAnsi="Times New Roman" w:cs="Times New Roman"/>
          <w:color w:val="000000"/>
          <w:sz w:val="32"/>
          <w:szCs w:val="32"/>
        </w:rPr>
        <w:t>3</w:t>
      </w:r>
    </w:p>
    <w:p w:rsidR="00223159" w:rsidRPr="007E34F1" w:rsidRDefault="00223159" w:rsidP="007E34F1">
      <w:pPr>
        <w:spacing w:line="560" w:lineRule="exact"/>
        <w:rPr>
          <w:rFonts w:ascii="黑体" w:eastAsia="黑体" w:hAnsi="Times New Roman" w:cs="Times New Roman"/>
          <w:color w:val="000000"/>
          <w:sz w:val="32"/>
          <w:szCs w:val="32"/>
        </w:rPr>
      </w:pPr>
    </w:p>
    <w:p w:rsidR="0045636C" w:rsidRPr="00444F89" w:rsidRDefault="00B17ED5" w:rsidP="00C0033A">
      <w:pPr>
        <w:tabs>
          <w:tab w:val="right" w:pos="8306"/>
        </w:tabs>
        <w:jc w:val="center"/>
        <w:rPr>
          <w:rFonts w:asciiTheme="minorEastAsia" w:hAnsiTheme="minorEastAsia"/>
          <w:b/>
          <w:color w:val="000000" w:themeColor="text1"/>
          <w:sz w:val="44"/>
          <w:szCs w:val="44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44"/>
          <w:szCs w:val="44"/>
        </w:rPr>
        <w:t>“名师大讲堂”第xx场活动方案模板</w:t>
      </w:r>
    </w:p>
    <w:p w:rsidR="0045636C" w:rsidRPr="00444F89" w:rsidRDefault="00B17ED5">
      <w:pPr>
        <w:ind w:firstLineChars="850" w:firstLine="238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(主持稿随活动方案一同报送)</w:t>
      </w:r>
    </w:p>
    <w:p w:rsidR="0045636C" w:rsidRPr="00444F89" w:rsidRDefault="0045636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一、活动主题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/>
          <w:color w:val="000000" w:themeColor="text1"/>
          <w:sz w:val="28"/>
          <w:szCs w:val="28"/>
        </w:rPr>
        <w:t>XXX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二、活动简介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XXX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三、活动内容</w:t>
      </w:r>
    </w:p>
    <w:p w:rsidR="00066245" w:rsidRDefault="00B17ED5" w:rsidP="00066245">
      <w:pPr>
        <w:ind w:firstLineChars="150" w:firstLine="42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(一)同课异构(同课同构)</w:t>
      </w:r>
    </w:p>
    <w:p w:rsidR="0045636C" w:rsidRPr="00444F89" w:rsidRDefault="00B17ED5" w:rsidP="00066245">
      <w:pPr>
        <w:ind w:firstLineChars="150" w:firstLine="42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(二)教研沙龙</w:t>
      </w:r>
    </w:p>
    <w:p w:rsidR="0045636C" w:rsidRPr="00444F89" w:rsidRDefault="00B17ED5" w:rsidP="00066245">
      <w:pPr>
        <w:ind w:firstLineChars="150" w:firstLine="42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(三)专家主旨报告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四、活动时间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xx年x月x日xx:xx-xx:xx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五、活动地点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XXX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六、指导单位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台山市教育局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七、主办单位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台山市教师发展中心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八、承办单位</w:t>
      </w:r>
    </w:p>
    <w:p w:rsidR="0045636C" w:rsidRPr="00444F89" w:rsidRDefault="00B17ED5">
      <w:pPr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 xml:space="preserve"> </w:t>
      </w:r>
      <w:r w:rsidR="00066245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  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xx工作室（如果是名师承办，就填写*</w:t>
      </w:r>
      <w:r w:rsidRPr="00444F89">
        <w:rPr>
          <w:rFonts w:asciiTheme="minorEastAsia" w:hAnsiTheme="minorEastAsia"/>
          <w:color w:val="000000" w:themeColor="text1"/>
          <w:sz w:val="28"/>
          <w:szCs w:val="28"/>
        </w:rPr>
        <w:t>*学校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）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九、支持单位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xx学校</w:t>
      </w:r>
    </w:p>
    <w:p w:rsidR="0045636C" w:rsidRPr="00444F89" w:rsidRDefault="00B17ED5" w:rsidP="00066245">
      <w:pPr>
        <w:ind w:firstLineChars="196" w:firstLine="551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十、活动议程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09"/>
        <w:gridCol w:w="2977"/>
        <w:gridCol w:w="3736"/>
      </w:tblGrid>
      <w:tr w:rsidR="0045636C" w:rsidRPr="00444F89">
        <w:tc>
          <w:tcPr>
            <w:tcW w:w="1809" w:type="dxa"/>
          </w:tcPr>
          <w:p w:rsidR="0045636C" w:rsidRPr="00444F89" w:rsidRDefault="00B17ED5">
            <w:pP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具体时间</w:t>
            </w:r>
          </w:p>
        </w:tc>
        <w:tc>
          <w:tcPr>
            <w:tcW w:w="2977" w:type="dxa"/>
          </w:tcPr>
          <w:p w:rsidR="0045636C" w:rsidRPr="00444F89" w:rsidRDefault="00B17ED5">
            <w:pP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活动内容</w:t>
            </w:r>
          </w:p>
        </w:tc>
        <w:tc>
          <w:tcPr>
            <w:tcW w:w="3736" w:type="dxa"/>
          </w:tcPr>
          <w:p w:rsidR="0045636C" w:rsidRPr="00444F89" w:rsidRDefault="00B17ED5">
            <w:pP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主讲</w:t>
            </w:r>
          </w:p>
        </w:tc>
      </w:tr>
      <w:tr w:rsidR="0045636C" w:rsidRPr="00444F89" w:rsidTr="0006735C">
        <w:tc>
          <w:tcPr>
            <w:tcW w:w="1809" w:type="dxa"/>
            <w:vAlign w:val="center"/>
          </w:tcPr>
          <w:p w:rsidR="0045636C" w:rsidRPr="00444F89" w:rsidRDefault="00B17ED5" w:rsidP="0006735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xx:xx-xx:xx</w:t>
            </w:r>
          </w:p>
        </w:tc>
        <w:tc>
          <w:tcPr>
            <w:tcW w:w="2977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活动介绍(主持开场)</w:t>
            </w:r>
          </w:p>
        </w:tc>
        <w:tc>
          <w:tcPr>
            <w:tcW w:w="3736" w:type="dxa"/>
            <w:vAlign w:val="center"/>
          </w:tcPr>
          <w:p w:rsidR="0045636C" w:rsidRPr="00444F89" w:rsidRDefault="00B17ED5" w:rsidP="0086702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</w:tc>
      </w:tr>
      <w:tr w:rsidR="0045636C" w:rsidRPr="00444F89" w:rsidTr="0006735C">
        <w:tc>
          <w:tcPr>
            <w:tcW w:w="1809" w:type="dxa"/>
            <w:vAlign w:val="center"/>
          </w:tcPr>
          <w:p w:rsidR="0045636C" w:rsidRPr="00444F89" w:rsidRDefault="00B17ED5" w:rsidP="0006735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xx:xx-xx:xx</w:t>
            </w:r>
          </w:p>
        </w:tc>
        <w:tc>
          <w:tcPr>
            <w:tcW w:w="2977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同课异构(同课同构)</w:t>
            </w:r>
          </w:p>
          <w:p w:rsidR="0045636C" w:rsidRPr="00444F89" w:rsidRDefault="0045636C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3736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 xx姓名，xx单位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(由承办工作室主持人和另一名市级名师主讲，主讲人由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承办工作室邀请)</w:t>
            </w:r>
          </w:p>
        </w:tc>
      </w:tr>
      <w:tr w:rsidR="0045636C" w:rsidRPr="00444F89" w:rsidTr="0006735C">
        <w:tc>
          <w:tcPr>
            <w:tcW w:w="1809" w:type="dxa"/>
            <w:vAlign w:val="center"/>
          </w:tcPr>
          <w:p w:rsidR="0045636C" w:rsidRPr="00444F89" w:rsidRDefault="00B17ED5" w:rsidP="0006735C">
            <w:pPr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xx:xx-xx:xx</w:t>
            </w:r>
          </w:p>
        </w:tc>
        <w:tc>
          <w:tcPr>
            <w:tcW w:w="2977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教研沙龙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例:话题:xx问题研讨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1.如何有效地xx?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2.如何更好地xx?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3.如何评价xx?</w:t>
            </w:r>
          </w:p>
        </w:tc>
        <w:tc>
          <w:tcPr>
            <w:tcW w:w="3736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  <w:p w:rsidR="0045636C" w:rsidRPr="00444F89" w:rsidRDefault="00B17ED5" w:rsidP="0086702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</w:tc>
      </w:tr>
      <w:tr w:rsidR="0045636C" w:rsidRPr="00444F89" w:rsidTr="0006735C">
        <w:trPr>
          <w:trHeight w:val="822"/>
        </w:trPr>
        <w:tc>
          <w:tcPr>
            <w:tcW w:w="1809" w:type="dxa"/>
          </w:tcPr>
          <w:p w:rsidR="0045636C" w:rsidRPr="00444F89" w:rsidRDefault="00B17ED5">
            <w:pP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xx:xx-xx:xx</w:t>
            </w:r>
          </w:p>
        </w:tc>
        <w:tc>
          <w:tcPr>
            <w:tcW w:w="2977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专家主旨报告《xx》</w:t>
            </w:r>
          </w:p>
        </w:tc>
        <w:tc>
          <w:tcPr>
            <w:tcW w:w="3736" w:type="dxa"/>
            <w:vAlign w:val="center"/>
          </w:tcPr>
          <w:p w:rsidR="0045636C" w:rsidRPr="00444F89" w:rsidRDefault="00B17ED5" w:rsidP="0006735C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444F89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xx姓名，xx单位</w:t>
            </w:r>
          </w:p>
        </w:tc>
      </w:tr>
    </w:tbl>
    <w:p w:rsidR="0045636C" w:rsidRPr="00444F89" w:rsidRDefault="00B17ED5" w:rsidP="00066245">
      <w:pPr>
        <w:ind w:firstLineChars="196" w:firstLine="551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十一、专家、教师简介</w:t>
      </w: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(以出场先后为序)</w:t>
      </w:r>
    </w:p>
    <w:p w:rsidR="0045636C" w:rsidRPr="00444F89" w:rsidRDefault="00B17ED5" w:rsidP="0006624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(照片)</w:t>
      </w:r>
    </w:p>
    <w:p w:rsidR="0045636C" w:rsidRDefault="00B17ED5">
      <w:pPr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44F89">
        <w:rPr>
          <w:rFonts w:asciiTheme="minorEastAsia" w:hAnsiTheme="minorEastAsia" w:hint="eastAsia"/>
          <w:color w:val="000000" w:themeColor="text1"/>
          <w:sz w:val="28"/>
          <w:szCs w:val="28"/>
        </w:rPr>
        <w:t>xx姓名，xx大学教授，博士生导师。xx委员会学术委员会主任，xx专家工作委员会委员。主要成果有xx等。</w:t>
      </w:r>
    </w:p>
    <w:sectPr w:rsidR="0045636C" w:rsidSect="008264D7">
      <w:pgSz w:w="11906" w:h="16838"/>
      <w:pgMar w:top="1701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FBA" w:rsidRDefault="00D03FBA" w:rsidP="008162C9">
      <w:r>
        <w:separator/>
      </w:r>
    </w:p>
  </w:endnote>
  <w:endnote w:type="continuationSeparator" w:id="0">
    <w:p w:rsidR="00D03FBA" w:rsidRDefault="00D03FBA" w:rsidP="00816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FBA" w:rsidRDefault="00D03FBA" w:rsidP="008162C9">
      <w:r>
        <w:separator/>
      </w:r>
    </w:p>
  </w:footnote>
  <w:footnote w:type="continuationSeparator" w:id="0">
    <w:p w:rsidR="00D03FBA" w:rsidRDefault="00D03FBA" w:rsidP="008162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4B76D"/>
    <w:multiLevelType w:val="singleLevel"/>
    <w:tmpl w:val="2CA4B76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NjdlOTBiMjQ5MmJmN2RlYWJjNmQzZmY0ZTE2NDkifQ=="/>
  </w:docVars>
  <w:rsids>
    <w:rsidRoot w:val="002C1E5D"/>
    <w:rsid w:val="00010D51"/>
    <w:rsid w:val="000138D1"/>
    <w:rsid w:val="00014D9D"/>
    <w:rsid w:val="000318DF"/>
    <w:rsid w:val="000342B2"/>
    <w:rsid w:val="00036E82"/>
    <w:rsid w:val="000463E6"/>
    <w:rsid w:val="00066245"/>
    <w:rsid w:val="0006735C"/>
    <w:rsid w:val="000A684C"/>
    <w:rsid w:val="000A6BA0"/>
    <w:rsid w:val="000C1647"/>
    <w:rsid w:val="000C18B1"/>
    <w:rsid w:val="000E644F"/>
    <w:rsid w:val="000F6BA8"/>
    <w:rsid w:val="00102F0C"/>
    <w:rsid w:val="00124F08"/>
    <w:rsid w:val="00133A30"/>
    <w:rsid w:val="00144B6B"/>
    <w:rsid w:val="00160BBF"/>
    <w:rsid w:val="001632A5"/>
    <w:rsid w:val="00166A44"/>
    <w:rsid w:val="00166B67"/>
    <w:rsid w:val="00186C32"/>
    <w:rsid w:val="001A4A0D"/>
    <w:rsid w:val="001B3B85"/>
    <w:rsid w:val="00200291"/>
    <w:rsid w:val="00210342"/>
    <w:rsid w:val="00223159"/>
    <w:rsid w:val="00237B56"/>
    <w:rsid w:val="0026377A"/>
    <w:rsid w:val="002637C9"/>
    <w:rsid w:val="00284FE2"/>
    <w:rsid w:val="002C1E5D"/>
    <w:rsid w:val="002C4DA8"/>
    <w:rsid w:val="002D4CC4"/>
    <w:rsid w:val="002F443E"/>
    <w:rsid w:val="0031019F"/>
    <w:rsid w:val="0034208B"/>
    <w:rsid w:val="003637BA"/>
    <w:rsid w:val="0037064D"/>
    <w:rsid w:val="003948C5"/>
    <w:rsid w:val="003F379F"/>
    <w:rsid w:val="003F6CE9"/>
    <w:rsid w:val="0042156A"/>
    <w:rsid w:val="004221DD"/>
    <w:rsid w:val="00444559"/>
    <w:rsid w:val="00444F89"/>
    <w:rsid w:val="0044518A"/>
    <w:rsid w:val="0045636C"/>
    <w:rsid w:val="004577DE"/>
    <w:rsid w:val="00460A46"/>
    <w:rsid w:val="00474816"/>
    <w:rsid w:val="004E1688"/>
    <w:rsid w:val="004F67DB"/>
    <w:rsid w:val="004F6F1D"/>
    <w:rsid w:val="00510D7A"/>
    <w:rsid w:val="0051687D"/>
    <w:rsid w:val="005334F0"/>
    <w:rsid w:val="00536F11"/>
    <w:rsid w:val="00537786"/>
    <w:rsid w:val="005807E6"/>
    <w:rsid w:val="00594602"/>
    <w:rsid w:val="005A66A7"/>
    <w:rsid w:val="005E59C0"/>
    <w:rsid w:val="00611E60"/>
    <w:rsid w:val="00614C9E"/>
    <w:rsid w:val="0065650A"/>
    <w:rsid w:val="006B5852"/>
    <w:rsid w:val="006C4C8E"/>
    <w:rsid w:val="006E4A04"/>
    <w:rsid w:val="007053E2"/>
    <w:rsid w:val="00724D10"/>
    <w:rsid w:val="0075113E"/>
    <w:rsid w:val="00765D67"/>
    <w:rsid w:val="00766C98"/>
    <w:rsid w:val="00786F50"/>
    <w:rsid w:val="007874BE"/>
    <w:rsid w:val="007C66AF"/>
    <w:rsid w:val="007E34F1"/>
    <w:rsid w:val="007E5358"/>
    <w:rsid w:val="0081336E"/>
    <w:rsid w:val="008162C9"/>
    <w:rsid w:val="008264D7"/>
    <w:rsid w:val="00846AAE"/>
    <w:rsid w:val="00853CD4"/>
    <w:rsid w:val="008577C8"/>
    <w:rsid w:val="00863C0F"/>
    <w:rsid w:val="0086702C"/>
    <w:rsid w:val="00870064"/>
    <w:rsid w:val="008A2256"/>
    <w:rsid w:val="008B118D"/>
    <w:rsid w:val="008B2229"/>
    <w:rsid w:val="008D0076"/>
    <w:rsid w:val="008D23A5"/>
    <w:rsid w:val="008F1376"/>
    <w:rsid w:val="008F5D74"/>
    <w:rsid w:val="00903652"/>
    <w:rsid w:val="00937BDC"/>
    <w:rsid w:val="009A18A5"/>
    <w:rsid w:val="009B0480"/>
    <w:rsid w:val="00A03DD2"/>
    <w:rsid w:val="00A13BBF"/>
    <w:rsid w:val="00A30847"/>
    <w:rsid w:val="00A33687"/>
    <w:rsid w:val="00A4599D"/>
    <w:rsid w:val="00A856CD"/>
    <w:rsid w:val="00A97B82"/>
    <w:rsid w:val="00AB55FC"/>
    <w:rsid w:val="00AE42EC"/>
    <w:rsid w:val="00B02AAE"/>
    <w:rsid w:val="00B17ED5"/>
    <w:rsid w:val="00B279E0"/>
    <w:rsid w:val="00BB2DAE"/>
    <w:rsid w:val="00BB5310"/>
    <w:rsid w:val="00BC0B90"/>
    <w:rsid w:val="00BC78DF"/>
    <w:rsid w:val="00BF2E29"/>
    <w:rsid w:val="00C0033A"/>
    <w:rsid w:val="00C12223"/>
    <w:rsid w:val="00C14AD5"/>
    <w:rsid w:val="00C1708E"/>
    <w:rsid w:val="00C34BD6"/>
    <w:rsid w:val="00C429B8"/>
    <w:rsid w:val="00C437AF"/>
    <w:rsid w:val="00C81596"/>
    <w:rsid w:val="00C8524B"/>
    <w:rsid w:val="00C9752E"/>
    <w:rsid w:val="00CB1CFA"/>
    <w:rsid w:val="00CB60AC"/>
    <w:rsid w:val="00D00231"/>
    <w:rsid w:val="00D03FBA"/>
    <w:rsid w:val="00D05737"/>
    <w:rsid w:val="00D061CE"/>
    <w:rsid w:val="00D10574"/>
    <w:rsid w:val="00D21B10"/>
    <w:rsid w:val="00D23115"/>
    <w:rsid w:val="00D53258"/>
    <w:rsid w:val="00D538E8"/>
    <w:rsid w:val="00DA22CF"/>
    <w:rsid w:val="00DC6B06"/>
    <w:rsid w:val="00DD07B7"/>
    <w:rsid w:val="00DE1B0C"/>
    <w:rsid w:val="00E1014A"/>
    <w:rsid w:val="00E12232"/>
    <w:rsid w:val="00E320B4"/>
    <w:rsid w:val="00E64568"/>
    <w:rsid w:val="00E7674C"/>
    <w:rsid w:val="00EF5A4B"/>
    <w:rsid w:val="00F018E4"/>
    <w:rsid w:val="00F21C49"/>
    <w:rsid w:val="00F329D9"/>
    <w:rsid w:val="00F3620B"/>
    <w:rsid w:val="00F5438A"/>
    <w:rsid w:val="00F60CFA"/>
    <w:rsid w:val="00F723F5"/>
    <w:rsid w:val="00FA744F"/>
    <w:rsid w:val="00FB46B7"/>
    <w:rsid w:val="00FB62F7"/>
    <w:rsid w:val="00FB7018"/>
    <w:rsid w:val="467D28D5"/>
    <w:rsid w:val="4D131782"/>
    <w:rsid w:val="6EED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E52F7"/>
  <w15:docId w15:val="{C52B20DC-37A2-492A-A115-7D9C6C247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D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C4DA8"/>
    <w:pPr>
      <w:ind w:leftChars="2500" w:left="100"/>
    </w:pPr>
  </w:style>
  <w:style w:type="paragraph" w:styleId="a5">
    <w:name w:val="footer"/>
    <w:basedOn w:val="a"/>
    <w:link w:val="a6"/>
    <w:uiPriority w:val="99"/>
    <w:unhideWhenUsed/>
    <w:rsid w:val="002C4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C4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2C4DA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rsid w:val="002C4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sid w:val="002C4DA8"/>
    <w:rPr>
      <w:b/>
    </w:rPr>
  </w:style>
  <w:style w:type="character" w:customStyle="1" w:styleId="a8">
    <w:name w:val="页眉 字符"/>
    <w:basedOn w:val="a0"/>
    <w:link w:val="a7"/>
    <w:uiPriority w:val="99"/>
    <w:rsid w:val="002C4DA8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DA8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2C4DA8"/>
  </w:style>
  <w:style w:type="paragraph" w:styleId="ac">
    <w:name w:val="Balloon Text"/>
    <w:basedOn w:val="a"/>
    <w:link w:val="ad"/>
    <w:uiPriority w:val="99"/>
    <w:semiHidden/>
    <w:unhideWhenUsed/>
    <w:rsid w:val="00B279E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279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136360-1E72-4CE5-A76C-5EB4B97CB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16</Pages>
  <Words>929</Words>
  <Characters>5297</Characters>
  <Application>Microsoft Office Word</Application>
  <DocSecurity>0</DocSecurity>
  <Lines>44</Lines>
  <Paragraphs>12</Paragraphs>
  <ScaleCrop>false</ScaleCrop>
  <Company>Microsoft</Company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43</cp:revision>
  <cp:lastPrinted>2023-12-28T01:33:00Z</cp:lastPrinted>
  <dcterms:created xsi:type="dcterms:W3CDTF">2023-12-27T07:37:00Z</dcterms:created>
  <dcterms:modified xsi:type="dcterms:W3CDTF">2023-12-28T06:57:00Z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C4E7900B87DA4876A2925C97E731ACEA_13</vt:lpwstr>
  </property>
</Properties>
</file>