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5825" w:type="pct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9"/>
        <w:gridCol w:w="1607"/>
        <w:gridCol w:w="1647"/>
        <w:gridCol w:w="1560"/>
        <w:gridCol w:w="2137"/>
        <w:gridCol w:w="137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2024年台山市部门整体预算绩效目标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28"/>
                <w:szCs w:val="28"/>
              </w:rPr>
              <w:t>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部门名称</w:t>
            </w:r>
          </w:p>
        </w:tc>
        <w:tc>
          <w:tcPr>
            <w:tcW w:w="42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台山市水利局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基本信息</w:t>
            </w: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财政供养人员数（人）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53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下属二级单位数（个）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预算整体情况</w:t>
            </w: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部门预算支出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预算金额（万元）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收入来源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预算金额（万元）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b/>
                <w:bCs/>
                <w:sz w:val="22"/>
                <w:szCs w:val="22"/>
              </w:rPr>
              <w:t>合计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36393.05</w:t>
            </w:r>
          </w:p>
        </w:tc>
        <w:tc>
          <w:tcPr>
            <w:tcW w:w="8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2"/>
              </w:rPr>
              <w:t>合计</w:t>
            </w:r>
          </w:p>
        </w:tc>
        <w:tc>
          <w:tcPr>
            <w:tcW w:w="180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36393.05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其中：政府采购支出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159.86</w:t>
            </w:r>
          </w:p>
        </w:tc>
        <w:tc>
          <w:tcPr>
            <w:tcW w:w="8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0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一、基本支出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  <w:lang w:val="en-US" w:eastAsia="zh-CN"/>
              </w:rPr>
              <w:t>1316.33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一、财政拨款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36393.05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二、项目支出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highlight w:val="none"/>
                <w:lang w:val="en-US" w:eastAsia="zh-CN"/>
              </w:rPr>
              <w:t>35076.72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 xml:space="preserve">    其中：市本级资金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6468.52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其中：其他特定目标类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5033.33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上级资金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29924.53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其他运转类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12.96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二、其他资金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专项资金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1551.44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  <w:r>
              <w:rPr>
                <w:rFonts w:hint="eastAsia"/>
                <w:color w:val="auto"/>
                <w:sz w:val="22"/>
                <w:szCs w:val="22"/>
              </w:rPr>
              <w:t>三、其他收入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color w:val="auto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 其他事业发展性支出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auto"/>
                <w:sz w:val="22"/>
                <w:szCs w:val="22"/>
                <w:lang w:val="en-US" w:eastAsia="zh-CN"/>
              </w:rPr>
              <w:t>28478.99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color w:val="auto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三、其他支出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总体绩效目标</w:t>
            </w:r>
          </w:p>
        </w:tc>
        <w:tc>
          <w:tcPr>
            <w:tcW w:w="4284" w:type="pct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目标1：贯彻新时代治水兴水管水新要求，精准定位短板弱项，加强中小河流治理、水闸重建等，进一步完善防洪减灾体系；稳步推进重点灌区续建配套节水改造，提高保障粮食安全能力；加强供水安全风险应对，逐步建成城乡供水安全保障体系。通过统筹谋划补短板工程体系建设，全力推动台山治水工作走向新阶段，全面提升我市水安全、水生态保障能力，服务大湾区发展和乡村振兴战略大局。</w:t>
            </w:r>
          </w:p>
          <w:p>
            <w:pPr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目标2：西江潭江重点支流综合治理建设内容包括：水安全工程、水环境防治工程、水生态修复工程、碧道工程、流域综合预报调度系统等措施。对西江潭江重点支流的干流及其支流进行综合整治，达到防洪排涝、水环境治理的目标，创建可持续的生态景观，从而形成绿色基础设施体系，实现“河畅、水清、岸绿、景美”的总体效果。</w:t>
            </w:r>
          </w:p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目标3：开展农村污水治理相关工作，改善农村生活污水无序排放、处理能力不足局面，有效减轻水环境的污染，保障辖区内水环境质量。改善生态环境和村民居住环境，助力乡村振兴。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84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284" w:type="pct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年度重点工作任务</w:t>
            </w:r>
          </w:p>
        </w:tc>
        <w:tc>
          <w:tcPr>
            <w:tcW w:w="8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名称</w:t>
            </w: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主要实施内容</w:t>
            </w:r>
          </w:p>
        </w:tc>
        <w:tc>
          <w:tcPr>
            <w:tcW w:w="80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拟投入的资金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（万元）</w:t>
            </w:r>
          </w:p>
        </w:tc>
        <w:tc>
          <w:tcPr>
            <w:tcW w:w="1806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期望达到的目标</w:t>
            </w:r>
          </w:p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（概述）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06" w:type="pct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任务1：台山市水利工程补短板攻坚计划2021年度工程项目。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继续实施中小河流治理66.1公里、重点灌区续建配套节水改造4宗、中型水闸重建2宗、城乡供水2宗等五类合计55宗水利工程，确保水利工程补短板攻坚计划2021年度工程等工程设计和验收达标。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10000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项目实施后，将全面解决防洪突出薄弱环节，江河堤防达标率明显提高，逐步形成多元互补水资源配置格局，提高灌区现代化水平和城乡供水保障水平。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任务2：江门市西江潭江流域跨界重点支流综合治理工程（一期）EPC+O项目台山项目区。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2024年对白沙水、新昌水和公益水进行综合整治，完成综合治理河长10公里。确保工程质量达标。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10000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项目建成后，达到防洪排涝、水环境治理的目标，提高防洪减灾能力，保障区域人民生命财产安全。创建可持续的生态景观，从而形成绿色基础设施体系，实现“河畅、水清、岸绿、景美”的总体效果。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任务3：2023-2025年台山市农村污水治理设施建设工程项目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2024年计划建设农村污水处理设施点1座，预处理设施10座，铺设生活污水管网总长度17.36km，污水处理总规模125m³/d，覆盖37个自然村。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2000</w:t>
            </w: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进一步提高农村生活污水处理率，有效减轻水环境的污染，改善生态环境和村民居住环境。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eastAsia="宋体"/>
                <w:sz w:val="22"/>
                <w:szCs w:val="22"/>
                <w:lang w:eastAsia="zh-CN"/>
              </w:rPr>
            </w:pPr>
            <w:r>
              <w:rPr>
                <w:rFonts w:hint="eastAsia"/>
                <w:sz w:val="22"/>
                <w:szCs w:val="22"/>
              </w:rPr>
              <w:t>其他需完成的任务</w:t>
            </w:r>
          </w:p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（可选填）</w:t>
            </w: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无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  <w:tc>
          <w:tcPr>
            <w:tcW w:w="180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绩效指标</w:t>
            </w: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一级指标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三级指标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指标解释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指标值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产出指标</w:t>
            </w: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数量指标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完成治理河长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完成台山辖区内中小河流治理长度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≥66.1公里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重点灌区续建节水改造配套数量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重点灌区续建节水改造配套数量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重建中型水闸数量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重建中型水闸数量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新建城乡供水项目数量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新建城乡供水项目数量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新建污水处理设施数量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新建污水处理设施（农村污水处理设施点、预处理设施等）数量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建设农村污水处理设施点1座，预处理设施10座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新建污水收集管网长度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新建污水收集管网长度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17.36km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农村污水处理总规模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农村污水处理总规模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125m³/d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农村污水治理设施覆盖自然村数量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农村污水治理设施覆盖自然村数量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37条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质量指标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达到设计防洪标准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水利工程达到设计防洪标准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水质合格率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水质合格率=水质合格天数/365天*100%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工程验收质量合格率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工程验收质量合格率=验收合格工程量/计划验收工程量*100%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农村生活污水处理水平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反映农村生活污水处理水平的变化情况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提升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时效指标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年度建设任务及时完成率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年度建设任务及时完成率=年度建设任务完成量/年度建设任务总量*100%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成本指标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工程投资控制在批复概算范围内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工程投资控制在批复概算范围内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效益指标</w:t>
            </w: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经济效益指标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工程建成后落实污水处理费收缴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工程建成后落实污水处理费收缴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工程建成后落实水费收缴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工程建成后落实水费收缴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社会效益指标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防灾减灾能力提升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水利工程防灾减灾能力提升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保障城乡供水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保障城乡供水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江河堤防达标率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江河堤防达标率=江河堤防达标数量/江河堤防总数量*100%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提升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灌区供水现代化水平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灌区供水现代化水平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提升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生态效益指标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达到河畅岸固效益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达到河畅岸固效益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辖区内水环境质量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辖区内水环境质量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提高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实现“河畅、水清、岸绿、景美”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实现“河畅、水清、岸绿、景美”效益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总体实现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可持续影响指标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已建工程达到设计使用年限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已建工程可持续发挥作用至设计使用年限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47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已建工程持续良性运行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已建工程持续良性运行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" w:hRule="atLeast"/>
          <w:jc w:val="center"/>
        </w:trPr>
        <w:tc>
          <w:tcPr>
            <w:tcW w:w="71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满意度指标</w:t>
            </w:r>
          </w:p>
        </w:tc>
        <w:tc>
          <w:tcPr>
            <w:tcW w:w="8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服务对象满意度指标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受益群众满意度</w:t>
            </w:r>
          </w:p>
        </w:tc>
        <w:tc>
          <w:tcPr>
            <w:tcW w:w="11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满意度的调查对象为项目实施惠及的群众，调查方式为不记名调查问卷。受益群众满意度=调查对象中感到满意的数量/调查对象的数量*100%。</w:t>
            </w:r>
          </w:p>
        </w:tc>
        <w:tc>
          <w:tcPr>
            <w:tcW w:w="70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≥90%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noPunctuationKerning w:val="1"/>
  <w:characterSpacingControl w:val="doNotCompress"/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</w:compat>
  <w:docVars>
    <w:docVar w:name="commondata" w:val="eyJoZGlkIjoiODNjNDhjNGUzMjk3MjRmNGJkYjQwNWJiOGQ0MTliNzAifQ=="/>
  </w:docVars>
  <w:rsids>
    <w:rsidRoot w:val="004C2E9E"/>
    <w:rsid w:val="00254D79"/>
    <w:rsid w:val="004C2E9E"/>
    <w:rsid w:val="162E3190"/>
    <w:rsid w:val="1AA96B6C"/>
    <w:rsid w:val="48230AA6"/>
    <w:rsid w:val="5F072FCC"/>
    <w:rsid w:val="69E95ACE"/>
    <w:rsid w:val="6DA37258"/>
    <w:rsid w:val="6FB2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autoRedefine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0"/>
    </w:pPr>
    <w:rPr>
      <w:b/>
      <w:bCs/>
      <w:color w:val="44546A"/>
      <w:sz w:val="30"/>
      <w:szCs w:val="30"/>
    </w:rPr>
  </w:style>
  <w:style w:type="paragraph" w:styleId="3">
    <w:name w:val="heading 2"/>
    <w:basedOn w:val="1"/>
    <w:autoRedefine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1"/>
    </w:pPr>
    <w:rPr>
      <w:b/>
      <w:bCs/>
      <w:color w:val="44546A"/>
      <w:sz w:val="26"/>
      <w:szCs w:val="26"/>
    </w:rPr>
  </w:style>
  <w:style w:type="paragraph" w:styleId="4">
    <w:name w:val="heading 3"/>
    <w:basedOn w:val="1"/>
    <w:autoRedefine/>
    <w:qFormat/>
    <w:uiPriority w:val="9"/>
    <w:pPr>
      <w:pBdr>
        <w:bottom w:val="single" w:color="ACCCEA" w:sz="8" w:space="0"/>
      </w:pBdr>
      <w:spacing w:before="100" w:beforeAutospacing="1" w:after="100" w:afterAutospacing="1"/>
      <w:outlineLvl w:val="2"/>
    </w:pPr>
    <w:rPr>
      <w:b/>
      <w:bCs/>
      <w:color w:val="44546A"/>
      <w:sz w:val="22"/>
      <w:szCs w:val="22"/>
    </w:rPr>
  </w:style>
  <w:style w:type="paragraph" w:styleId="5">
    <w:name w:val="heading 4"/>
    <w:basedOn w:val="1"/>
    <w:autoRedefine/>
    <w:qFormat/>
    <w:uiPriority w:val="9"/>
    <w:pPr>
      <w:spacing w:before="100" w:beforeAutospacing="1" w:after="100" w:afterAutospacing="1"/>
      <w:outlineLvl w:val="3"/>
    </w:pPr>
    <w:rPr>
      <w:b/>
      <w:bCs/>
      <w:color w:val="44546A"/>
      <w:sz w:val="22"/>
      <w:szCs w:val="2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autoRedefine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itle"/>
    <w:basedOn w:val="1"/>
    <w:autoRedefine/>
    <w:qFormat/>
    <w:uiPriority w:val="1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character" w:styleId="11">
    <w:name w:val="FollowedHyperlink"/>
    <w:basedOn w:val="10"/>
    <w:autoRedefine/>
    <w:semiHidden/>
    <w:unhideWhenUsed/>
    <w:qFormat/>
    <w:uiPriority w:val="99"/>
    <w:rPr>
      <w:color w:val="800080"/>
      <w:u w:val="single"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paragraph" w:customStyle="1" w:styleId="13">
    <w:name w:val="msonormal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14">
    <w:name w:val="font0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5">
    <w:name w:val="font1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6">
    <w:name w:val="font2"/>
    <w:basedOn w:val="1"/>
    <w:autoRedefine/>
    <w:qFormat/>
    <w:uiPriority w:val="0"/>
    <w:pPr>
      <w:spacing w:before="100" w:beforeAutospacing="1" w:after="100" w:afterAutospacing="1"/>
    </w:pPr>
    <w:rPr>
      <w:sz w:val="22"/>
      <w:szCs w:val="22"/>
    </w:rPr>
  </w:style>
  <w:style w:type="paragraph" w:customStyle="1" w:styleId="17">
    <w:name w:val="font3"/>
    <w:basedOn w:val="1"/>
    <w:autoRedefine/>
    <w:qFormat/>
    <w:uiPriority w:val="0"/>
    <w:pPr>
      <w:spacing w:before="100" w:beforeAutospacing="1" w:after="100" w:afterAutospacing="1"/>
    </w:pPr>
    <w:rPr>
      <w:sz w:val="44"/>
      <w:szCs w:val="44"/>
    </w:rPr>
  </w:style>
  <w:style w:type="paragraph" w:customStyle="1" w:styleId="18">
    <w:name w:val="font4"/>
    <w:basedOn w:val="1"/>
    <w:autoRedefine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19">
    <w:name w:val="font5"/>
    <w:basedOn w:val="1"/>
    <w:autoRedefine/>
    <w:qFormat/>
    <w:uiPriority w:val="0"/>
    <w:pPr>
      <w:spacing w:before="100" w:beforeAutospacing="1" w:after="100" w:afterAutospacing="1"/>
    </w:pPr>
    <w:rPr>
      <w:b/>
      <w:bCs/>
      <w:sz w:val="22"/>
      <w:szCs w:val="22"/>
    </w:rPr>
  </w:style>
  <w:style w:type="paragraph" w:customStyle="1" w:styleId="20">
    <w:name w:val="font6"/>
    <w:basedOn w:val="1"/>
    <w:autoRedefine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21">
    <w:name w:val="font7"/>
    <w:basedOn w:val="1"/>
    <w:autoRedefine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22">
    <w:name w:val="font8"/>
    <w:basedOn w:val="1"/>
    <w:autoRedefine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23">
    <w:name w:val="font9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paragraph" w:customStyle="1" w:styleId="24">
    <w:name w:val="font10"/>
    <w:basedOn w:val="1"/>
    <w:autoRedefine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paragraph" w:customStyle="1" w:styleId="25">
    <w:name w:val="font11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30"/>
      <w:szCs w:val="30"/>
    </w:rPr>
  </w:style>
  <w:style w:type="paragraph" w:customStyle="1" w:styleId="26">
    <w:name w:val="font12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26"/>
      <w:szCs w:val="26"/>
    </w:rPr>
  </w:style>
  <w:style w:type="paragraph" w:customStyle="1" w:styleId="27">
    <w:name w:val="font13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44546A"/>
      <w:sz w:val="22"/>
      <w:szCs w:val="22"/>
    </w:rPr>
  </w:style>
  <w:style w:type="paragraph" w:customStyle="1" w:styleId="28">
    <w:name w:val="font14"/>
    <w:basedOn w:val="1"/>
    <w:autoRedefine/>
    <w:qFormat/>
    <w:uiPriority w:val="0"/>
    <w:pPr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29">
    <w:name w:val="font15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30">
    <w:name w:val="font16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31">
    <w:name w:val="font17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32">
    <w:name w:val="font18"/>
    <w:basedOn w:val="1"/>
    <w:autoRedefine/>
    <w:qFormat/>
    <w:uiPriority w:val="0"/>
    <w:pP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33">
    <w:name w:val="font19"/>
    <w:basedOn w:val="1"/>
    <w:autoRedefine/>
    <w:qFormat/>
    <w:uiPriority w:val="0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34">
    <w:name w:val="font20"/>
    <w:basedOn w:val="1"/>
    <w:autoRedefine/>
    <w:qFormat/>
    <w:uiPriority w:val="0"/>
    <w:pPr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35">
    <w:name w:val="font21"/>
    <w:basedOn w:val="1"/>
    <w:autoRedefine/>
    <w:qFormat/>
    <w:uiPriority w:val="0"/>
    <w:pPr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36">
    <w:name w:val="font22"/>
    <w:basedOn w:val="1"/>
    <w:autoRedefine/>
    <w:qFormat/>
    <w:uiPriority w:val="0"/>
    <w:pPr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37">
    <w:name w:val="font23"/>
    <w:basedOn w:val="1"/>
    <w:autoRedefine/>
    <w:qFormat/>
    <w:uiPriority w:val="0"/>
    <w:pPr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38">
    <w:name w:val="font24"/>
    <w:basedOn w:val="1"/>
    <w:autoRedefine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39">
    <w:name w:val="常规"/>
    <w:basedOn w:val="1"/>
    <w:autoRedefine/>
    <w:qFormat/>
    <w:uiPriority w:val="0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40">
    <w:name w:val="千位分隔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1">
    <w:name w:val="货币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2">
    <w:name w:val="百分比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3">
    <w:name w:val="千位分隔[0]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4">
    <w:name w:val="货币[0]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45">
    <w:name w:val="超链接1"/>
    <w:basedOn w:val="1"/>
    <w:autoRedefine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46">
    <w:name w:val="已访问的超链接11"/>
    <w:basedOn w:val="1"/>
    <w:autoRedefine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47">
    <w:name w:val="注释"/>
    <w:basedOn w:val="1"/>
    <w:autoRedefine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color="auto" w:fill="FFFFCC"/>
      <w:spacing w:before="100" w:beforeAutospacing="1" w:after="100" w:afterAutospacing="1"/>
    </w:pPr>
  </w:style>
  <w:style w:type="paragraph" w:customStyle="1" w:styleId="48">
    <w:name w:val="警告文本"/>
    <w:basedOn w:val="1"/>
    <w:autoRedefine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character" w:customStyle="1" w:styleId="49">
    <w:name w:val="标题 字符"/>
    <w:basedOn w:val="10"/>
    <w:autoRedefine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customStyle="1" w:styleId="50">
    <w:name w:val="解释性文本"/>
    <w:basedOn w:val="1"/>
    <w:autoRedefine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character" w:customStyle="1" w:styleId="51">
    <w:name w:val="标题 1 字符"/>
    <w:basedOn w:val="10"/>
    <w:autoRedefine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52">
    <w:name w:val="标题 2 字符"/>
    <w:basedOn w:val="10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53">
    <w:name w:val="标题 3 字符"/>
    <w:basedOn w:val="10"/>
    <w:autoRedefine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54">
    <w:name w:val="标题 4 字符"/>
    <w:basedOn w:val="10"/>
    <w:autoRedefine/>
    <w:semiHidden/>
    <w:qFormat/>
    <w:uiPriority w:val="9"/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customStyle="1" w:styleId="55">
    <w:name w:val="输入"/>
    <w:basedOn w:val="1"/>
    <w:autoRedefine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FCC99"/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56">
    <w:name w:val="输出"/>
    <w:basedOn w:val="1"/>
    <w:autoRedefine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color="auto" w:fill="F2F2F2"/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57">
    <w:name w:val="计算"/>
    <w:basedOn w:val="1"/>
    <w:autoRedefine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2F2F2"/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58">
    <w:name w:val="检查单元格"/>
    <w:basedOn w:val="1"/>
    <w:autoRedefine/>
    <w:qFormat/>
    <w:uiPriority w:val="0"/>
    <w:pPr>
      <w:pBdr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pBdr>
      <w:shd w:val="clear" w:color="auto" w:fill="A5A5A5"/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59">
    <w:name w:val="链接单元格"/>
    <w:basedOn w:val="1"/>
    <w:autoRedefine/>
    <w:qFormat/>
    <w:uiPriority w:val="0"/>
    <w:pPr>
      <w:pBdr>
        <w:bottom w:val="double" w:color="FF8001" w:sz="6" w:space="0"/>
      </w:pBd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60">
    <w:name w:val="汇总"/>
    <w:basedOn w:val="1"/>
    <w:autoRedefine/>
    <w:qFormat/>
    <w:uiPriority w:val="0"/>
    <w:pPr>
      <w:pBdr>
        <w:top w:val="single" w:color="5B9BD5" w:sz="4" w:space="0"/>
        <w:bottom w:val="double" w:color="5B9BD5" w:sz="6" w:space="0"/>
      </w:pBd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61">
    <w:name w:val="好"/>
    <w:basedOn w:val="1"/>
    <w:autoRedefine/>
    <w:qFormat/>
    <w:uiPriority w:val="0"/>
    <w:pPr>
      <w:shd w:val="clear" w:color="auto" w:fill="C6EFCE"/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62">
    <w:name w:val="差"/>
    <w:basedOn w:val="1"/>
    <w:autoRedefine/>
    <w:qFormat/>
    <w:uiPriority w:val="0"/>
    <w:pPr>
      <w:shd w:val="clear" w:color="auto" w:fill="FFC7CE"/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63">
    <w:name w:val="适中"/>
    <w:basedOn w:val="1"/>
    <w:autoRedefine/>
    <w:qFormat/>
    <w:uiPriority w:val="0"/>
    <w:pPr>
      <w:shd w:val="clear" w:color="auto" w:fill="FFEB9C"/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64">
    <w:name w:val="强调文字颜色 1"/>
    <w:basedOn w:val="1"/>
    <w:autoRedefine/>
    <w:qFormat/>
    <w:uiPriority w:val="0"/>
    <w:pPr>
      <w:shd w:val="clear" w:color="auto" w:fill="5B9BD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5">
    <w:name w:val="20% - 强调文字颜色 1"/>
    <w:basedOn w:val="1"/>
    <w:autoRedefine/>
    <w:qFormat/>
    <w:uiPriority w:val="0"/>
    <w:pPr>
      <w:shd w:val="clear" w:color="auto" w:fill="DDEBF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6">
    <w:name w:val="40% - 强调文字颜色 1"/>
    <w:basedOn w:val="1"/>
    <w:autoRedefine/>
    <w:qFormat/>
    <w:uiPriority w:val="0"/>
    <w:pPr>
      <w:shd w:val="clear" w:color="auto" w:fill="BDD7EE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7">
    <w:name w:val="60% - 强调文字颜色 1"/>
    <w:basedOn w:val="1"/>
    <w:autoRedefine/>
    <w:qFormat/>
    <w:uiPriority w:val="0"/>
    <w:pPr>
      <w:shd w:val="clear" w:color="auto" w:fill="9BC2E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8">
    <w:name w:val="强调文字颜色 2"/>
    <w:basedOn w:val="1"/>
    <w:autoRedefine/>
    <w:qFormat/>
    <w:uiPriority w:val="0"/>
    <w:pPr>
      <w:shd w:val="clear" w:color="auto" w:fill="ED7D31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9">
    <w:name w:val="20% - 强调文字颜色 2"/>
    <w:basedOn w:val="1"/>
    <w:autoRedefine/>
    <w:qFormat/>
    <w:uiPriority w:val="0"/>
    <w:pPr>
      <w:shd w:val="clear" w:color="auto" w:fill="FCE4D6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0">
    <w:name w:val="40% - 强调文字颜色 2"/>
    <w:basedOn w:val="1"/>
    <w:autoRedefine/>
    <w:qFormat/>
    <w:uiPriority w:val="0"/>
    <w:pPr>
      <w:shd w:val="clear" w:color="auto" w:fill="F8CBA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1">
    <w:name w:val="60% - 强调文字颜色 2"/>
    <w:basedOn w:val="1"/>
    <w:autoRedefine/>
    <w:qFormat/>
    <w:uiPriority w:val="0"/>
    <w:pPr>
      <w:shd w:val="clear" w:color="auto" w:fill="F4B08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2">
    <w:name w:val="强调文字颜色 3"/>
    <w:basedOn w:val="1"/>
    <w:autoRedefine/>
    <w:qFormat/>
    <w:uiPriority w:val="0"/>
    <w:pPr>
      <w:shd w:val="clear" w:color="auto" w:fill="A5A5A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3">
    <w:name w:val="20% - 强调文字颜色 3"/>
    <w:basedOn w:val="1"/>
    <w:autoRedefine/>
    <w:qFormat/>
    <w:uiPriority w:val="0"/>
    <w:pPr>
      <w:shd w:val="clear" w:color="auto" w:fill="EDEDE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4">
    <w:name w:val="40% - 强调文字颜色 3"/>
    <w:basedOn w:val="1"/>
    <w:autoRedefine/>
    <w:qFormat/>
    <w:uiPriority w:val="0"/>
    <w:pPr>
      <w:shd w:val="clear" w:color="auto" w:fill="DBDBDB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5">
    <w:name w:val="60% - 强调文字颜色 3"/>
    <w:basedOn w:val="1"/>
    <w:autoRedefine/>
    <w:qFormat/>
    <w:uiPriority w:val="0"/>
    <w:pPr>
      <w:shd w:val="clear" w:color="auto" w:fill="C9C9C9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6">
    <w:name w:val="强调文字颜色 4"/>
    <w:basedOn w:val="1"/>
    <w:autoRedefine/>
    <w:qFormat/>
    <w:uiPriority w:val="0"/>
    <w:pPr>
      <w:shd w:val="clear" w:color="auto" w:fill="FFC000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7">
    <w:name w:val="20% - 强调文字颜色 4"/>
    <w:basedOn w:val="1"/>
    <w:autoRedefine/>
    <w:qFormat/>
    <w:uiPriority w:val="0"/>
    <w:pPr>
      <w:shd w:val="clear" w:color="auto" w:fill="FFF2CC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8">
    <w:name w:val="40% - 强调文字颜色 4"/>
    <w:basedOn w:val="1"/>
    <w:autoRedefine/>
    <w:qFormat/>
    <w:uiPriority w:val="0"/>
    <w:pPr>
      <w:shd w:val="clear" w:color="auto" w:fill="FFE699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9">
    <w:name w:val="60% - 强调文字颜色 4"/>
    <w:basedOn w:val="1"/>
    <w:autoRedefine/>
    <w:qFormat/>
    <w:uiPriority w:val="0"/>
    <w:pPr>
      <w:shd w:val="clear" w:color="auto" w:fill="FFD96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0">
    <w:name w:val="强调文字颜色 5"/>
    <w:basedOn w:val="1"/>
    <w:autoRedefine/>
    <w:qFormat/>
    <w:uiPriority w:val="0"/>
    <w:pPr>
      <w:shd w:val="clear" w:color="auto" w:fill="4472C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1">
    <w:name w:val="20% - 强调文字颜色 5"/>
    <w:basedOn w:val="1"/>
    <w:autoRedefine/>
    <w:qFormat/>
    <w:uiPriority w:val="0"/>
    <w:pPr>
      <w:shd w:val="clear" w:color="auto" w:fill="D9E1F2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2">
    <w:name w:val="40% - 强调文字颜色 5"/>
    <w:basedOn w:val="1"/>
    <w:autoRedefine/>
    <w:qFormat/>
    <w:uiPriority w:val="0"/>
    <w:pPr>
      <w:shd w:val="clear" w:color="auto" w:fill="B4C6E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3">
    <w:name w:val="60% - 强调文字颜色 5"/>
    <w:basedOn w:val="1"/>
    <w:autoRedefine/>
    <w:qFormat/>
    <w:uiPriority w:val="0"/>
    <w:pPr>
      <w:shd w:val="clear" w:color="auto" w:fill="8EA9DB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4">
    <w:name w:val="强调文字颜色 6"/>
    <w:basedOn w:val="1"/>
    <w:autoRedefine/>
    <w:qFormat/>
    <w:uiPriority w:val="0"/>
    <w:pPr>
      <w:shd w:val="clear" w:color="auto" w:fill="70AD47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5">
    <w:name w:val="20% - 强调文字颜色 6"/>
    <w:basedOn w:val="1"/>
    <w:autoRedefine/>
    <w:qFormat/>
    <w:uiPriority w:val="0"/>
    <w:pPr>
      <w:shd w:val="clear" w:color="auto" w:fill="E2EFDA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6">
    <w:name w:val="40% - 强调文字颜色 6"/>
    <w:basedOn w:val="1"/>
    <w:autoRedefine/>
    <w:qFormat/>
    <w:uiPriority w:val="0"/>
    <w:pPr>
      <w:shd w:val="clear" w:color="auto" w:fill="C6E0B4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7">
    <w:name w:val="60% - 强调文字颜色 6"/>
    <w:basedOn w:val="1"/>
    <w:autoRedefine/>
    <w:qFormat/>
    <w:uiPriority w:val="0"/>
    <w:pPr>
      <w:shd w:val="clear" w:color="auto" w:fill="A9D08E"/>
      <w:spacing w:before="100" w:beforeAutospacing="1" w:after="100" w:afterAutospacing="1"/>
    </w:pPr>
    <w:rPr>
      <w:color w:val="FFFFFF"/>
      <w:sz w:val="22"/>
      <w:szCs w:val="22"/>
    </w:rPr>
  </w:style>
  <w:style w:type="table" w:customStyle="1" w:styleId="88">
    <w:name w:val="常规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center"/>
    </w:tcPr>
  </w:style>
  <w:style w:type="table" w:customStyle="1" w:styleId="89">
    <w:name w:val="千位分隔1"/>
    <w:basedOn w:val="9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0">
    <w:name w:val="货币1"/>
    <w:basedOn w:val="9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1">
    <w:name w:val="百分比1"/>
    <w:basedOn w:val="9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2">
    <w:name w:val="千位分隔[0]1"/>
    <w:basedOn w:val="9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3">
    <w:name w:val="货币[0]1"/>
    <w:basedOn w:val="9"/>
    <w:autoRedefine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4">
    <w:name w:val="超链接2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FF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5">
    <w:name w:val="已访问的超链接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800080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6">
    <w:name w:val="注释1"/>
    <w:basedOn w:val="9"/>
    <w:autoRedefine/>
    <w:qFormat/>
    <w:uiPriority w:val="0"/>
    <w:pPr>
      <w:spacing w:before="100" w:beforeAutospacing="1" w:after="100" w:afterAutospacing="1"/>
    </w:p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left w:w="0" w:type="dxa"/>
        <w:right w:w="0" w:type="dxa"/>
      </w:tblCellMar>
    </w:tblPr>
  </w:style>
  <w:style w:type="table" w:customStyle="1" w:styleId="97">
    <w:name w:val="警告文本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8">
    <w:name w:val="标题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6"/>
      <w:szCs w:val="36"/>
    </w:rPr>
    <w:tblPr>
      <w:tblCellMar>
        <w:left w:w="0" w:type="dxa"/>
        <w:right w:w="0" w:type="dxa"/>
      </w:tblCellMar>
    </w:tblPr>
  </w:style>
  <w:style w:type="table" w:customStyle="1" w:styleId="99">
    <w:name w:val="解释性文本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i/>
      <w:iCs/>
      <w:color w:val="7F7F7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0">
    <w:name w:val="标题 1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1">
    <w:name w:val="标题 2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2">
    <w:name w:val="标题 3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left w:w="0" w:type="dxa"/>
        <w:right w:w="0" w:type="dxa"/>
      </w:tblCellMar>
    </w:tblPr>
  </w:style>
  <w:style w:type="table" w:customStyle="1" w:styleId="103">
    <w:name w:val="标题 4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4">
    <w:name w:val="输入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105">
    <w:name w:val="输出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left w:w="0" w:type="dxa"/>
        <w:right w:w="0" w:type="dxa"/>
      </w:tblCellMar>
    </w:tblPr>
  </w:style>
  <w:style w:type="table" w:customStyle="1" w:styleId="106">
    <w:name w:val="计算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107">
    <w:name w:val="检查单元格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FFFFF"/>
      <w:sz w:val="22"/>
      <w:szCs w:val="22"/>
    </w:rPr>
    <w:tblPr>
      <w:tblBorders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tblBorders>
      <w:tblCellMar>
        <w:left w:w="0" w:type="dxa"/>
        <w:right w:w="0" w:type="dxa"/>
      </w:tblCellMar>
    </w:tblPr>
  </w:style>
  <w:style w:type="table" w:customStyle="1" w:styleId="108">
    <w:name w:val="链接单元格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A7D00"/>
      <w:sz w:val="22"/>
      <w:szCs w:val="22"/>
    </w:rPr>
    <w:tblPr>
      <w:tblBorders>
        <w:bottom w:val="double" w:color="FF8001" w:sz="6" w:space="0"/>
      </w:tblBorders>
      <w:tblCellMar>
        <w:left w:w="0" w:type="dxa"/>
        <w:right w:w="0" w:type="dxa"/>
      </w:tblCellMar>
    </w:tblPr>
  </w:style>
  <w:style w:type="table" w:customStyle="1" w:styleId="109">
    <w:name w:val="汇总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6" w:space="0"/>
      </w:tblBorders>
      <w:tblCellMar>
        <w:left w:w="0" w:type="dxa"/>
        <w:right w:w="0" w:type="dxa"/>
      </w:tblCellMar>
    </w:tblPr>
  </w:style>
  <w:style w:type="table" w:customStyle="1" w:styleId="110">
    <w:name w:val="好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61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1">
    <w:name w:val="差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9C0006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2">
    <w:name w:val="适中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9C65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3">
    <w:name w:val="强调文字颜色 1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4">
    <w:name w:val="20% - 强调文字颜色 1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5">
    <w:name w:val="40% - 强调文字颜色 1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6">
    <w:name w:val="60% - 强调文字颜色 1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7">
    <w:name w:val="强调文字颜色 2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8">
    <w:name w:val="20% - 强调文字颜色 2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9">
    <w:name w:val="40% - 强调文字颜色 2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0">
    <w:name w:val="60% - 强调文字颜色 2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1">
    <w:name w:val="强调文字颜色 3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2">
    <w:name w:val="20% - 强调文字颜色 3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3">
    <w:name w:val="40% - 强调文字颜色 3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4">
    <w:name w:val="60% - 强调文字颜色 3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5">
    <w:name w:val="强调文字颜色 4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6">
    <w:name w:val="20% - 强调文字颜色 4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7">
    <w:name w:val="40% - 强调文字颜色 4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8">
    <w:name w:val="60% - 强调文字颜色 4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9">
    <w:name w:val="强调文字颜色 5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0">
    <w:name w:val="20% - 强调文字颜色 5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1">
    <w:name w:val="40% - 强调文字颜色 5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2">
    <w:name w:val="60% - 强调文字颜色 5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3">
    <w:name w:val="强调文字颜色 6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4">
    <w:name w:val="20% - 强调文字颜色 6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5">
    <w:name w:val="40% - 强调文字颜色 6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6">
    <w:name w:val="60% - 强调文字颜色 61"/>
    <w:basedOn w:val="9"/>
    <w:autoRedefine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paragraph" w:customStyle="1" w:styleId="137">
    <w:name w:val="超链接3"/>
    <w:basedOn w:val="1"/>
    <w:autoRedefine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138">
    <w:name w:val="style0"/>
    <w:basedOn w:val="1"/>
    <w:autoRedefine/>
    <w:qFormat/>
    <w:uiPriority w:val="0"/>
    <w:pPr>
      <w:spacing w:before="100" w:beforeAutospacing="1" w:after="100" w:afterAutospacing="1"/>
    </w:pPr>
  </w:style>
  <w:style w:type="paragraph" w:customStyle="1" w:styleId="139">
    <w:name w:val="xl78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0">
    <w:name w:val="xl77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</w:pPr>
  </w:style>
  <w:style w:type="paragraph" w:customStyle="1" w:styleId="141">
    <w:name w:val="xl76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2">
    <w:name w:val="xl75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</w:pPr>
  </w:style>
  <w:style w:type="paragraph" w:customStyle="1" w:styleId="143">
    <w:name w:val="xl74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4">
    <w:name w:val="xl73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</w:pPr>
  </w:style>
  <w:style w:type="paragraph" w:customStyle="1" w:styleId="145">
    <w:name w:val="xl72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b/>
      <w:bCs/>
    </w:rPr>
  </w:style>
  <w:style w:type="paragraph" w:customStyle="1" w:styleId="146">
    <w:name w:val="xl71"/>
    <w:basedOn w:val="138"/>
    <w:autoRedefine/>
    <w:qFormat/>
    <w:uiPriority w:val="0"/>
    <w:pPr>
      <w:jc w:val="center"/>
    </w:pPr>
    <w:rPr>
      <w:color w:val="FF0000"/>
    </w:rPr>
  </w:style>
  <w:style w:type="paragraph" w:customStyle="1" w:styleId="147">
    <w:name w:val="xl70"/>
    <w:basedOn w:val="138"/>
    <w:autoRedefine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8">
    <w:name w:val="xl69"/>
    <w:basedOn w:val="138"/>
    <w:autoRedefine/>
    <w:qFormat/>
    <w:uiPriority w:val="0"/>
    <w:pPr>
      <w:jc w:val="center"/>
    </w:pPr>
    <w:rPr>
      <w:sz w:val="44"/>
      <w:szCs w:val="44"/>
    </w:rPr>
  </w:style>
  <w:style w:type="paragraph" w:customStyle="1" w:styleId="149">
    <w:name w:val="xl68"/>
    <w:basedOn w:val="138"/>
    <w:autoRedefine/>
    <w:qFormat/>
    <w:uiPriority w:val="0"/>
    <w:pPr>
      <w:jc w:val="center"/>
    </w:pPr>
  </w:style>
  <w:style w:type="paragraph" w:customStyle="1" w:styleId="150">
    <w:name w:val="xl67"/>
    <w:basedOn w:val="138"/>
    <w:autoRedefine/>
    <w:qFormat/>
    <w:uiPriority w:val="0"/>
    <w:pPr>
      <w:jc w:val="center"/>
    </w:pPr>
  </w:style>
  <w:style w:type="paragraph" w:customStyle="1" w:styleId="151">
    <w:name w:val="xl66"/>
    <w:basedOn w:val="138"/>
    <w:autoRedefine/>
    <w:qFormat/>
    <w:uiPriority w:val="0"/>
    <w:pPr>
      <w:jc w:val="center"/>
    </w:pPr>
  </w:style>
  <w:style w:type="paragraph" w:customStyle="1" w:styleId="152">
    <w:name w:val="xl65"/>
    <w:basedOn w:val="138"/>
    <w:autoRedefine/>
    <w:qFormat/>
    <w:uiPriority w:val="0"/>
    <w:pPr>
      <w:jc w:val="center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382</Words>
  <Characters>2178</Characters>
  <Lines>18</Lines>
  <Paragraphs>5</Paragraphs>
  <TotalTime>23</TotalTime>
  <ScaleCrop>false</ScaleCrop>
  <LinksUpToDate>false</LinksUpToDate>
  <CharactersWithSpaces>2555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2024-02-19T12:52:00Z</dcterms:created>
  <dc:creator>admin</dc:creator>
  <cp:lastModifiedBy>聪</cp:lastModifiedBy>
  <cp:lastPrinted>2024-02-06T15:26:00Z</cp:lastPrinted>
  <dcterms:modified xsi:type="dcterms:W3CDTF">2024-04-26T06:50:17Z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D0AAA634238B43DCBCCAEC3880777C85_13</vt:lpwstr>
  </property>
  <property fmtid="{D5CDD505-2E9C-101B-9397-08002B2CF9AE}" pid="3" name="KSOProductBuildVer">
    <vt:lpwstr>2052-12.1.0.16729</vt:lpwstr>
  </property>
</Properties>
</file>