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zh-TW" w:eastAsia="zh-CN"/>
        </w:rPr>
        <w:t>附件</w:t>
      </w:r>
      <w:r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zh-TW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zh-TW" w:eastAsia="zh-CN"/>
        </w:rPr>
        <w:t>台山市医疗保障局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zh-TW"/>
        </w:rPr>
        <w:t>2025年度居民医保参保短信宣传项目采购服务评分表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tbl>
      <w:tblPr>
        <w:tblStyle w:val="3"/>
        <w:tblW w:w="90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407"/>
        <w:gridCol w:w="1239"/>
        <w:gridCol w:w="4500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tblHeader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评审项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评审分项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价格评审评定共（20分）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价格评定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以所有合格投标人评标价的最低价作为评分基准价。投标人的价格分按下式计算：价格分=（评分基准价/评标价）×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20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4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服务评审评定共（80分）</w:t>
            </w:r>
          </w:p>
        </w:tc>
        <w:tc>
          <w:tcPr>
            <w:tcW w:w="12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供应商企业评定（20分）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管理规范：对本项目需求理解的准确、合理性进行综合评价。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标准为：优 12-15分；良8-11分；一般3-7分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信誉度：社会评价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标准为：优 5分；良 3-4分；一般0-2分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供应商团队评定（30分）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专业方向：近三年参与同类项目情况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标准为：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每个服务项目可得3分，该项最高得15分。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专业水平：团队成员在相关专业领域取得的成果或荣誉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标准为：优 12-15分；良8-11分；一般3-7分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项目合同评定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（30分）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重点评定：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申报材料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对服务承诺程度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标准为：优25-30分；良19-24分；一般13-18分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67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  计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zMDQzMTA1NGNiYzFmMGJkZTc2NGVjZWJkY2VhMjcifQ=="/>
  </w:docVars>
  <w:rsids>
    <w:rsidRoot w:val="0A4C57DA"/>
    <w:rsid w:val="017E479E"/>
    <w:rsid w:val="0A4C57DA"/>
    <w:rsid w:val="128B66BB"/>
    <w:rsid w:val="26E248EC"/>
    <w:rsid w:val="2BF01D9A"/>
    <w:rsid w:val="52F13D65"/>
    <w:rsid w:val="5A07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江门市医保局</Company>
  <Pages>1</Pages>
  <Words>338</Words>
  <Characters>396</Characters>
  <Lines>0</Lines>
  <Paragraphs>0</Paragraphs>
  <TotalTime>0</TotalTime>
  <ScaleCrop>false</ScaleCrop>
  <LinksUpToDate>false</LinksUpToDate>
  <CharactersWithSpaces>486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2023-09-18T02:35:00Z</dcterms:created>
  <dc:creator>杨美霞</dc:creator>
  <cp:lastModifiedBy>何慧欣</cp:lastModifiedBy>
  <dcterms:modified xsi:type="dcterms:W3CDTF">2024-10-17T03:54:22Z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AB2066C358D34245A676F2766F2D84BD_11</vt:lpwstr>
  </property>
</Properties>
</file>