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1F8B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5636CB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413041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农业科技示范展示基地申报指南</w:t>
      </w:r>
    </w:p>
    <w:p w14:paraId="7AB7F4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sz w:val="44"/>
          <w:szCs w:val="44"/>
        </w:rPr>
      </w:pPr>
    </w:p>
    <w:p w14:paraId="1013D2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一、项目名称</w:t>
      </w:r>
    </w:p>
    <w:p w14:paraId="39131A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台山市2025年基层农技推广体系改革与建设项目</w:t>
      </w:r>
    </w:p>
    <w:p w14:paraId="303FBA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二、总体目标</w:t>
      </w:r>
    </w:p>
    <w:p w14:paraId="76AA3E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规范农业科技示范展示场所管理，明确年度示范和服务任务，建立日常巡查机制，健全管理评价制度，发挥展示场所引领带动作用。统一树立“2025年基层农技推广体系改革与建设项目农业科技示范展示基地”标识牌（制式标准见附件2）。提升农业科技示范展示场所的设施条件和信息化水平，强化本区域内主导品种主推技术全覆盖试验示范，更好发挥农业科技示范展示场所引领带动作用。</w:t>
      </w:r>
    </w:p>
    <w:p w14:paraId="5BB57B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三、建设时间</w:t>
      </w:r>
    </w:p>
    <w:p w14:paraId="605544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2025年11月份前完成。</w:t>
      </w:r>
    </w:p>
    <w:p w14:paraId="339C8B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四、补贴资金</w:t>
      </w:r>
    </w:p>
    <w:p w14:paraId="4D8C79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每个农业科技示范展示基地补助建设资金10万元，项目资金主要用于基地建设，包括开展主导品种和主推技术示范推广所需的农业投入品购买、技术服务、材料印刷、标牌制作等费用。资金采取先建后补的方式，在基地建设完成并通过验收后发放。</w:t>
      </w:r>
    </w:p>
    <w:p w14:paraId="633CBD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五、申报条件</w:t>
      </w:r>
    </w:p>
    <w:p w14:paraId="7AB7B8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（一）在我市登记注册并在我市开展农业生产的农业企业、家庭农场和农民专业合作社。</w:t>
      </w:r>
    </w:p>
    <w:p w14:paraId="62B89B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（二）申报单位要具备一定的生产规模，经营状况良好。土地使用期限在一年以上，生产规模达到以下要求：</w:t>
      </w:r>
    </w:p>
    <w:p w14:paraId="22DDC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粮油作物达到300亩以上；蔬菜达到50亩以上；水果达到100亩以上；茶叶达到50亩以上；生猪年出栏量达到2000头以上；肉禽年出栏量或蛋禽年存栏量达到10000只以上</w:t>
      </w:r>
    </w:p>
    <w:p w14:paraId="7A0A20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（三）生产经营状况稳定，有分工明确的管理人员，能够拥有承担新品种、新技术试验推广、技术培训等服务工作的能力，提供生产基地、办公环境、农用设备等相关图片证明。</w:t>
      </w:r>
    </w:p>
    <w:p w14:paraId="0585E9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（四）申报主体产品需使用食用农产品承诺达标合格证，纳入食农安信用评级管理，拥有完善的质量安全管理体系，包括农业投入品使用管理制度和产品质量管控制度等。</w:t>
      </w:r>
    </w:p>
    <w:p w14:paraId="59075E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（五）申报主体内部人员获得农业系列中级以上职称、乡村工匠工程师以上级别、广东省乡土专家等认定，与省内外高校或科研院所开展合作项目优先考虑。</w:t>
      </w:r>
    </w:p>
    <w:p w14:paraId="5445AF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（六）申报主体拥有自主商标，产品获得有机产品、绿色食品、“粤字号”农业品牌等认证，获得农业龙头企业、示范合作社、示范家庭农场等认定优先考虑。</w:t>
      </w:r>
    </w:p>
    <w:p w14:paraId="3F535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（七）申报主体没有发生相关行政处罚。未被列入信用中国网站的“失信被执行人”、“重大税收违法案件当事人名单”、“政府采购严重违法失信名单”和中国政府采购网（www.ccgp.gov.cn）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的“政府采购严重违法失信行为记录名单”。</w:t>
      </w:r>
    </w:p>
    <w:p w14:paraId="19F406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（八）2022-2024年度已建成的科技示范展示基地不能申请参与本次遴选。</w:t>
      </w:r>
    </w:p>
    <w:p w14:paraId="3E0D0F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（九）从事水产养殖的主体不在本次项目建设对象范围。</w:t>
      </w:r>
    </w:p>
    <w:p w14:paraId="47BBA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六、申报流程</w:t>
      </w:r>
    </w:p>
    <w:p w14:paraId="2C440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（一）符合条件的农业生产主体根据实际情况填写《农业科技示范展示基地申报书》,连同有关佐证材料装订成册一式三份提交到所在镇（街）农业主管部门审核同意后，报送市农业农村局。</w:t>
      </w:r>
    </w:p>
    <w:p w14:paraId="5F7764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（二）由市农业农村局组织专家对材料进行评审和开展现场核查，按照遴选评分表逐项评分。</w:t>
      </w:r>
    </w:p>
    <w:p w14:paraId="6AFEE4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（三）按综合得分最高4家主体拟定为科技示范展示基地建设对象，公示无异议后确定为本年度科技示范展示基地并开展建设。</w:t>
      </w:r>
    </w:p>
    <w:p w14:paraId="7113EF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D09B3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附件：1.农业科技示范展示基地遴选评分表</w:t>
      </w:r>
    </w:p>
    <w:p w14:paraId="3E4F6F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2154" w:right="1474" w:bottom="1984" w:left="1587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2.农业科技示范基地标牌制作要求</w:t>
      </w:r>
    </w:p>
    <w:p w14:paraId="54FEA267"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1D2FA778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628DB67E">
      <w:pPr>
        <w:spacing w:before="147" w:beforeLines="25" w:after="147" w:afterLines="25" w:line="560" w:lineRule="exact"/>
        <w:jc w:val="center"/>
        <w:rPr>
          <w:rFonts w:ascii="方正小标宋简体" w:hAnsi="方正小标宋简体" w:eastAsia="方正小标宋简体"/>
          <w:sz w:val="36"/>
        </w:rPr>
      </w:pPr>
      <w:r>
        <w:rPr>
          <w:rFonts w:hint="eastAsia" w:ascii="方正小标宋简体" w:hAnsi="方正小标宋简体" w:eastAsia="方正小标宋简体"/>
          <w:sz w:val="36"/>
        </w:rPr>
        <w:t>农业科技示范展示基地遴选评分表</w:t>
      </w:r>
    </w:p>
    <w:tbl>
      <w:tblPr>
        <w:tblStyle w:val="3"/>
        <w:tblW w:w="538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886"/>
        <w:gridCol w:w="1181"/>
        <w:gridCol w:w="6265"/>
        <w:gridCol w:w="896"/>
      </w:tblGrid>
      <w:tr w14:paraId="58749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2" w:type="pct"/>
            <w:vAlign w:val="center"/>
          </w:tcPr>
          <w:p w14:paraId="0374E231">
            <w:pPr>
              <w:spacing w:line="360" w:lineRule="exact"/>
              <w:jc w:val="center"/>
              <w:rPr>
                <w:rFonts w:hAnsi="仿宋_GB2312" w:cs="仿宋_GB2312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hAnsi="仿宋_GB2312" w:cs="仿宋_GB2312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54" w:type="pct"/>
            <w:vAlign w:val="center"/>
          </w:tcPr>
          <w:p w14:paraId="539097B9">
            <w:pPr>
              <w:spacing w:line="360" w:lineRule="exact"/>
              <w:jc w:val="center"/>
              <w:rPr>
                <w:rFonts w:hAnsi="仿宋_GB2312" w:cs="仿宋_GB2312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hAnsi="仿宋_GB2312" w:cs="仿宋_GB2312"/>
                <w:b/>
                <w:bCs/>
                <w:kern w:val="0"/>
                <w:sz w:val="24"/>
                <w:szCs w:val="24"/>
              </w:rPr>
              <w:t>评审项目</w:t>
            </w:r>
          </w:p>
        </w:tc>
        <w:tc>
          <w:tcPr>
            <w:tcW w:w="605" w:type="pct"/>
            <w:vAlign w:val="center"/>
          </w:tcPr>
          <w:p w14:paraId="6C8725B2">
            <w:pPr>
              <w:spacing w:line="360" w:lineRule="exact"/>
              <w:jc w:val="center"/>
              <w:rPr>
                <w:rFonts w:hAnsi="仿宋_GB2312" w:cs="仿宋_GB2312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hAnsi="仿宋_GB2312" w:cs="仿宋_GB2312"/>
                <w:b/>
                <w:bCs/>
                <w:kern w:val="0"/>
                <w:sz w:val="24"/>
                <w:szCs w:val="24"/>
              </w:rPr>
              <w:t>分值</w:t>
            </w:r>
          </w:p>
        </w:tc>
        <w:tc>
          <w:tcPr>
            <w:tcW w:w="3210" w:type="pct"/>
            <w:vAlign w:val="center"/>
          </w:tcPr>
          <w:p w14:paraId="329505C9">
            <w:pPr>
              <w:spacing w:line="360" w:lineRule="exact"/>
              <w:jc w:val="center"/>
              <w:rPr>
                <w:rFonts w:hAnsi="仿宋_GB2312" w:cs="仿宋_GB2312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hAnsi="仿宋_GB2312" w:cs="仿宋_GB2312"/>
                <w:b/>
                <w:bCs/>
                <w:kern w:val="0"/>
                <w:sz w:val="24"/>
                <w:szCs w:val="24"/>
              </w:rPr>
              <w:t>评审内容</w:t>
            </w:r>
          </w:p>
        </w:tc>
        <w:tc>
          <w:tcPr>
            <w:tcW w:w="459" w:type="pct"/>
            <w:vAlign w:val="center"/>
          </w:tcPr>
          <w:p w14:paraId="29BD0814">
            <w:pPr>
              <w:spacing w:line="360" w:lineRule="exact"/>
              <w:jc w:val="center"/>
              <w:rPr>
                <w:rFonts w:hAnsi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kern w:val="0"/>
                <w:sz w:val="24"/>
                <w:szCs w:val="24"/>
              </w:rPr>
              <w:t>评分</w:t>
            </w:r>
          </w:p>
        </w:tc>
      </w:tr>
      <w:tr w14:paraId="692F5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  <w:jc w:val="center"/>
        </w:trPr>
        <w:tc>
          <w:tcPr>
            <w:tcW w:w="272" w:type="pct"/>
            <w:vAlign w:val="center"/>
          </w:tcPr>
          <w:p w14:paraId="665BEF99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0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454" w:type="pct"/>
            <w:vAlign w:val="center"/>
          </w:tcPr>
          <w:p w14:paraId="1BDC46AB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0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资质情况</w:t>
            </w:r>
          </w:p>
        </w:tc>
        <w:tc>
          <w:tcPr>
            <w:tcW w:w="605" w:type="pct"/>
            <w:vAlign w:val="center"/>
          </w:tcPr>
          <w:p w14:paraId="69E6961B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0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一票否决项</w:t>
            </w:r>
          </w:p>
        </w:tc>
        <w:tc>
          <w:tcPr>
            <w:tcW w:w="3210" w:type="pct"/>
            <w:vAlign w:val="center"/>
          </w:tcPr>
          <w:p w14:paraId="5E3BFF21">
            <w:pPr>
              <w:spacing w:line="360" w:lineRule="exac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Ansi="仿宋_GB2312" w:cs="仿宋_GB2312"/>
                <w:kern w:val="0"/>
                <w:sz w:val="24"/>
                <w:szCs w:val="24"/>
              </w:rPr>
              <w:t>1.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土地使用期限不足一年，生产规模未达到要求。（粮油作物达到</w:t>
            </w:r>
            <w:r>
              <w:rPr>
                <w:rFonts w:hAnsi="仿宋_GB2312" w:cs="仿宋_GB2312"/>
                <w:kern w:val="0"/>
                <w:sz w:val="24"/>
                <w:szCs w:val="24"/>
              </w:rPr>
              <w:t>300亩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以上</w:t>
            </w:r>
            <w:r>
              <w:rPr>
                <w:rFonts w:hAnsi="仿宋_GB2312" w:cs="仿宋_GB2312"/>
                <w:kern w:val="0"/>
                <w:sz w:val="24"/>
                <w:szCs w:val="24"/>
              </w:rPr>
              <w:t>；蔬菜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达到</w:t>
            </w:r>
            <w:r>
              <w:rPr>
                <w:rFonts w:hAnsi="仿宋_GB2312" w:cs="仿宋_GB2312"/>
                <w:kern w:val="0"/>
                <w:sz w:val="24"/>
                <w:szCs w:val="24"/>
              </w:rPr>
              <w:t>50亩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以上</w:t>
            </w:r>
            <w:r>
              <w:rPr>
                <w:rFonts w:hAnsi="仿宋_GB2312" w:cs="仿宋_GB2312"/>
                <w:kern w:val="0"/>
                <w:sz w:val="24"/>
                <w:szCs w:val="24"/>
              </w:rPr>
              <w:t>；水果达到100亩以上；茶叶达到50亩以上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；生猪年出栏量达到</w:t>
            </w:r>
            <w:r>
              <w:rPr>
                <w:rFonts w:hAnsi="仿宋_GB2312" w:cs="仿宋_GB2312"/>
                <w:kern w:val="0"/>
                <w:sz w:val="24"/>
                <w:szCs w:val="24"/>
              </w:rPr>
              <w:t>2000头以上；肉禽年出栏量或蛋禽年存栏量达到10000只以上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）。</w:t>
            </w:r>
          </w:p>
          <w:p w14:paraId="3B324785">
            <w:pPr>
              <w:spacing w:line="360" w:lineRule="exact"/>
              <w:rPr>
                <w:rFonts w:hAnsi="仿宋_GB2312" w:cs="仿宋_GB2312"/>
                <w:kern w:val="0"/>
                <w:sz w:val="24"/>
                <w:szCs w:val="20"/>
              </w:rPr>
            </w:pPr>
            <w:r>
              <w:rPr>
                <w:rFonts w:hAnsi="仿宋_GB2312" w:cs="仿宋_GB2312"/>
                <w:kern w:val="0"/>
                <w:sz w:val="24"/>
                <w:szCs w:val="24"/>
              </w:rPr>
              <w:t>2.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近三年受到相关行政处罚。</w:t>
            </w:r>
          </w:p>
          <w:p w14:paraId="0DFDDF13">
            <w:pPr>
              <w:spacing w:line="360" w:lineRule="exac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Ansi="仿宋_GB2312" w:cs="仿宋_GB2312"/>
                <w:kern w:val="0"/>
                <w:sz w:val="24"/>
                <w:szCs w:val="24"/>
              </w:rPr>
              <w:t>3.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提交虚假的申报材料。</w:t>
            </w:r>
          </w:p>
          <w:p w14:paraId="6BECADE6">
            <w:pPr>
              <w:spacing w:line="360" w:lineRule="exac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4.基地主要产品不属于</w:t>
            </w:r>
            <w:r>
              <w:rPr>
                <w:rFonts w:hAnsi="仿宋_GB2312" w:cs="仿宋_GB2312"/>
                <w:kern w:val="0"/>
                <w:sz w:val="24"/>
                <w:szCs w:val="24"/>
              </w:rPr>
              <w:t>主导品种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、没有应用</w:t>
            </w:r>
            <w:r>
              <w:rPr>
                <w:rFonts w:hAnsi="仿宋_GB2312" w:cs="仿宋_GB2312"/>
                <w:kern w:val="0"/>
                <w:sz w:val="24"/>
                <w:szCs w:val="24"/>
              </w:rPr>
              <w:t>主推技术。</w:t>
            </w:r>
          </w:p>
          <w:p w14:paraId="3F9CE40C">
            <w:pPr>
              <w:spacing w:line="360" w:lineRule="exact"/>
              <w:rPr>
                <w:rFonts w:hAnsi="仿宋_GB2312" w:cs="仿宋_GB2312"/>
                <w:kern w:val="0"/>
                <w:sz w:val="24"/>
                <w:szCs w:val="20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5</w:t>
            </w:r>
            <w:r>
              <w:rPr>
                <w:rFonts w:hAnsi="仿宋_GB2312" w:cs="仿宋_GB2312"/>
                <w:kern w:val="0"/>
                <w:sz w:val="24"/>
                <w:szCs w:val="24"/>
              </w:rPr>
              <w:t>.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主体为</w:t>
            </w:r>
            <w:r>
              <w:rPr>
                <w:rFonts w:hAnsi="仿宋_GB2312" w:cs="仿宋_GB2312"/>
                <w:kern w:val="0"/>
                <w:sz w:val="24"/>
                <w:szCs w:val="24"/>
              </w:rPr>
              <w:t>2022-2024年度已建成的科技示范展示基地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。</w:t>
            </w:r>
          </w:p>
        </w:tc>
        <w:tc>
          <w:tcPr>
            <w:tcW w:w="459" w:type="pct"/>
            <w:vAlign w:val="center"/>
          </w:tcPr>
          <w:p w14:paraId="3192D7F9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是□</w:t>
            </w:r>
          </w:p>
          <w:p w14:paraId="5C82BA12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否□</w:t>
            </w:r>
          </w:p>
          <w:p w14:paraId="331F7A21">
            <w:pPr>
              <w:spacing w:line="360" w:lineRule="exact"/>
              <w:jc w:val="center"/>
              <w:rPr>
                <w:rFonts w:hint="eastAsia" w:hAnsi="仿宋_GB2312" w:cs="仿宋_GB2312"/>
                <w:kern w:val="0"/>
                <w:sz w:val="24"/>
                <w:szCs w:val="24"/>
              </w:rPr>
            </w:pPr>
          </w:p>
        </w:tc>
      </w:tr>
      <w:tr w14:paraId="5A5D6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  <w:jc w:val="center"/>
        </w:trPr>
        <w:tc>
          <w:tcPr>
            <w:tcW w:w="272" w:type="pct"/>
            <w:vAlign w:val="center"/>
          </w:tcPr>
          <w:p w14:paraId="29ADADDF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0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454" w:type="pct"/>
            <w:vAlign w:val="center"/>
          </w:tcPr>
          <w:p w14:paraId="6D6CA8B8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基地概况</w:t>
            </w:r>
          </w:p>
        </w:tc>
        <w:tc>
          <w:tcPr>
            <w:tcW w:w="605" w:type="pct"/>
            <w:vAlign w:val="center"/>
          </w:tcPr>
          <w:p w14:paraId="074D1C17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0"/>
              </w:rPr>
            </w:pPr>
            <w:r>
              <w:rPr>
                <w:rFonts w:hAnsi="仿宋_GB2312" w:cs="仿宋_GB2312"/>
                <w:kern w:val="0"/>
                <w:sz w:val="24"/>
                <w:szCs w:val="24"/>
              </w:rPr>
              <w:t>1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3210" w:type="pct"/>
            <w:vAlign w:val="center"/>
          </w:tcPr>
          <w:p w14:paraId="557BBB34">
            <w:pPr>
              <w:spacing w:line="360" w:lineRule="exac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Ansi="仿宋_GB2312" w:cs="仿宋_GB2312"/>
                <w:kern w:val="0"/>
                <w:sz w:val="24"/>
                <w:szCs w:val="24"/>
              </w:rPr>
              <w:t>1.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主体生产经营状况稳定，提供</w:t>
            </w:r>
            <w:r>
              <w:rPr>
                <w:rFonts w:hAnsi="仿宋_GB2312" w:cs="仿宋_GB2312"/>
                <w:kern w:val="0"/>
                <w:sz w:val="24"/>
                <w:szCs w:val="24"/>
              </w:rPr>
              <w:t>2024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年财务报表</w:t>
            </w:r>
            <w:r>
              <w:rPr>
                <w:rFonts w:hint="eastAsia" w:hAnsi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（5分）</w:t>
            </w:r>
          </w:p>
          <w:p w14:paraId="63A76C13">
            <w:pPr>
              <w:spacing w:line="360" w:lineRule="exac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Ansi="仿宋_GB2312" w:cs="仿宋_GB2312"/>
                <w:kern w:val="0"/>
                <w:sz w:val="24"/>
                <w:szCs w:val="24"/>
              </w:rPr>
              <w:t>2.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有分工明确的管理人员，提供人员架构名单</w:t>
            </w:r>
            <w:r>
              <w:rPr>
                <w:rFonts w:hint="eastAsia" w:hAnsi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（5分）</w:t>
            </w:r>
          </w:p>
          <w:p w14:paraId="69A83CA5">
            <w:pPr>
              <w:spacing w:line="360" w:lineRule="exac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Ansi="仿宋_GB2312" w:cs="仿宋_GB2312"/>
                <w:kern w:val="0"/>
                <w:sz w:val="24"/>
                <w:szCs w:val="24"/>
              </w:rPr>
              <w:t>3.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能够拥有承担新品种、新技术试验推广、技术培训等服务工作的能力，提供生产基地、办公环境、农用设备等相关图片证明</w:t>
            </w:r>
            <w:r>
              <w:rPr>
                <w:rFonts w:hint="eastAsia" w:hAnsi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（5分）</w:t>
            </w:r>
          </w:p>
        </w:tc>
        <w:tc>
          <w:tcPr>
            <w:tcW w:w="459" w:type="pct"/>
            <w:vAlign w:val="center"/>
          </w:tcPr>
          <w:p w14:paraId="1D78380D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</w:tr>
      <w:tr w14:paraId="15EC8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  <w:jc w:val="center"/>
        </w:trPr>
        <w:tc>
          <w:tcPr>
            <w:tcW w:w="272" w:type="pct"/>
            <w:vAlign w:val="center"/>
          </w:tcPr>
          <w:p w14:paraId="028E788A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454" w:type="pct"/>
            <w:vAlign w:val="center"/>
          </w:tcPr>
          <w:p w14:paraId="211CAA5B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生产管理</w:t>
            </w:r>
          </w:p>
        </w:tc>
        <w:tc>
          <w:tcPr>
            <w:tcW w:w="605" w:type="pct"/>
            <w:vAlign w:val="center"/>
          </w:tcPr>
          <w:p w14:paraId="3192981B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10</w:t>
            </w:r>
          </w:p>
        </w:tc>
        <w:tc>
          <w:tcPr>
            <w:tcW w:w="3210" w:type="pct"/>
            <w:vAlign w:val="center"/>
          </w:tcPr>
          <w:p w14:paraId="011940C7">
            <w:pPr>
              <w:spacing w:line="360" w:lineRule="exac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1.生产记录完整清晰，没有使用违禁药物，遵守休药期规定。（7-10分）</w:t>
            </w:r>
          </w:p>
          <w:p w14:paraId="0F9A00E8">
            <w:pPr>
              <w:spacing w:line="360" w:lineRule="exac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2.生产记录部分信息有缺失、空白，不完整。（3-6分）</w:t>
            </w:r>
          </w:p>
          <w:p w14:paraId="5937B5F8">
            <w:pPr>
              <w:spacing w:line="360" w:lineRule="exac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3.未能提供生产记录或存在使用违禁药物记录。（0分）</w:t>
            </w:r>
          </w:p>
          <w:p w14:paraId="2F5E6DFB">
            <w:pPr>
              <w:spacing w:line="360" w:lineRule="exact"/>
              <w:rPr>
                <w:rFonts w:hint="default" w:hAnsi="仿宋_GB2312" w:cs="仿宋_GB2312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提供近一年的生产记录</w:t>
            </w:r>
            <w:r>
              <w:rPr>
                <w:rFonts w:hAnsi="仿宋_GB2312" w:cs="仿宋_GB2312"/>
                <w:kern w:val="0"/>
                <w:sz w:val="24"/>
                <w:szCs w:val="24"/>
              </w:rPr>
              <w:t>作为佐证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。</w:t>
            </w:r>
          </w:p>
        </w:tc>
        <w:tc>
          <w:tcPr>
            <w:tcW w:w="459" w:type="pct"/>
            <w:vAlign w:val="center"/>
          </w:tcPr>
          <w:p w14:paraId="2424C5A7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</w:tr>
      <w:tr w14:paraId="3FB6F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2" w:hRule="atLeast"/>
          <w:jc w:val="center"/>
        </w:trPr>
        <w:tc>
          <w:tcPr>
            <w:tcW w:w="272" w:type="pct"/>
            <w:vAlign w:val="center"/>
          </w:tcPr>
          <w:p w14:paraId="30CAF4B4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0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0"/>
              </w:rPr>
              <w:t>4</w:t>
            </w:r>
          </w:p>
        </w:tc>
        <w:tc>
          <w:tcPr>
            <w:tcW w:w="454" w:type="pct"/>
            <w:vAlign w:val="center"/>
          </w:tcPr>
          <w:p w14:paraId="607775A7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质量安全</w:t>
            </w:r>
          </w:p>
        </w:tc>
        <w:tc>
          <w:tcPr>
            <w:tcW w:w="605" w:type="pct"/>
            <w:vAlign w:val="center"/>
          </w:tcPr>
          <w:p w14:paraId="02058E8D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20</w:t>
            </w:r>
          </w:p>
        </w:tc>
        <w:tc>
          <w:tcPr>
            <w:tcW w:w="3210" w:type="pct"/>
            <w:vAlign w:val="center"/>
          </w:tcPr>
          <w:p w14:paraId="0E69C399">
            <w:pPr>
              <w:spacing w:line="360" w:lineRule="exac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1.产品使用食用农产品承诺达标合格证，2025年以来开证达到10批次，从广东省农产品质量安全智慧监管平台直接导出数据</w:t>
            </w:r>
            <w:r>
              <w:rPr>
                <w:rFonts w:hint="eastAsia" w:hAnsi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（5分）</w:t>
            </w:r>
          </w:p>
          <w:p w14:paraId="13F7E94C">
            <w:pPr>
              <w:spacing w:line="360" w:lineRule="exac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Ansi="仿宋_GB2312" w:cs="仿宋_GB2312"/>
                <w:kern w:val="0"/>
                <w:sz w:val="24"/>
                <w:szCs w:val="24"/>
              </w:rPr>
              <w:t>2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.申报主体本年度农安信用评级达到</w:t>
            </w:r>
            <w:r>
              <w:rPr>
                <w:rFonts w:hAnsi="仿宋_GB2312" w:cs="仿宋_GB2312"/>
                <w:kern w:val="0"/>
                <w:sz w:val="24"/>
                <w:szCs w:val="24"/>
              </w:rPr>
              <w:t>A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A</w:t>
            </w:r>
            <w:r>
              <w:rPr>
                <w:rFonts w:hAnsi="仿宋_GB2312" w:cs="仿宋_GB2312"/>
                <w:kern w:val="0"/>
                <w:sz w:val="24"/>
                <w:szCs w:val="24"/>
              </w:rPr>
              <w:t>级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（5分），达到A级（3分），其他等级不得分</w:t>
            </w:r>
            <w:r>
              <w:rPr>
                <w:rFonts w:hAnsi="仿宋_GB2312" w:cs="仿宋_GB2312"/>
                <w:kern w:val="0"/>
                <w:sz w:val="24"/>
                <w:szCs w:val="24"/>
              </w:rPr>
              <w:t>。</w:t>
            </w:r>
          </w:p>
          <w:p w14:paraId="46B28BCD">
            <w:pPr>
              <w:spacing w:line="360" w:lineRule="exac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3.拥有完善的质量安全管理体系，包括农业投入品使用管理制度和产品质量管控制度等。（5分）</w:t>
            </w:r>
          </w:p>
          <w:p w14:paraId="451F8E35">
            <w:pPr>
              <w:spacing w:line="360" w:lineRule="exac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Ansi="仿宋_GB2312" w:cs="仿宋_GB2312"/>
                <w:kern w:val="0"/>
                <w:sz w:val="24"/>
                <w:szCs w:val="24"/>
              </w:rPr>
              <w:t>4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.能够自行委托检测或者配合农业农村局开展农产品质量安全监测，提供近一年内有CMA资质的检验检测机构出具的报告</w:t>
            </w:r>
            <w:r>
              <w:rPr>
                <w:rFonts w:hint="eastAsia" w:hAnsi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（5分）</w:t>
            </w:r>
          </w:p>
        </w:tc>
        <w:tc>
          <w:tcPr>
            <w:tcW w:w="459" w:type="pct"/>
            <w:vAlign w:val="center"/>
          </w:tcPr>
          <w:p w14:paraId="19392302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</w:tr>
      <w:tr w14:paraId="5DA7B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272" w:type="pct"/>
            <w:vAlign w:val="center"/>
          </w:tcPr>
          <w:p w14:paraId="0C8C3AD7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0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0"/>
              </w:rPr>
              <w:t>5</w:t>
            </w:r>
          </w:p>
        </w:tc>
        <w:tc>
          <w:tcPr>
            <w:tcW w:w="454" w:type="pct"/>
            <w:vAlign w:val="center"/>
          </w:tcPr>
          <w:p w14:paraId="6895FF49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建设方案</w:t>
            </w:r>
          </w:p>
        </w:tc>
        <w:tc>
          <w:tcPr>
            <w:tcW w:w="605" w:type="pct"/>
            <w:vAlign w:val="center"/>
          </w:tcPr>
          <w:p w14:paraId="47A6AEB5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0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20</w:t>
            </w:r>
          </w:p>
        </w:tc>
        <w:tc>
          <w:tcPr>
            <w:tcW w:w="3210" w:type="pct"/>
            <w:vAlign w:val="center"/>
          </w:tcPr>
          <w:p w14:paraId="310F75D7">
            <w:pPr>
              <w:spacing w:line="360" w:lineRule="exac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1.方案内容包括但不限于基地概况、人员管理、设施提升、物资采购、观摩活动等方面。根据内容是否条理清晰，合理可行等情况打分。（0</w:t>
            </w:r>
            <w:r>
              <w:rPr>
                <w:rFonts w:hAnsi="仿宋_GB2312" w:cs="仿宋_GB2312"/>
                <w:kern w:val="0"/>
                <w:sz w:val="24"/>
                <w:szCs w:val="24"/>
              </w:rPr>
              <w:t>-10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分）</w:t>
            </w:r>
          </w:p>
          <w:p w14:paraId="284C508C">
            <w:pPr>
              <w:spacing w:line="360" w:lineRule="exac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Ansi="仿宋_GB2312" w:cs="仿宋_GB2312"/>
                <w:kern w:val="0"/>
                <w:sz w:val="24"/>
                <w:szCs w:val="24"/>
              </w:rPr>
              <w:t>3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.方案包含资金支出明细。根据资金支出是否清晰明确，金额分配是否合理等情况打分</w:t>
            </w:r>
            <w:r>
              <w:rPr>
                <w:rFonts w:hint="eastAsia" w:hAnsi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（0-10分）</w:t>
            </w:r>
          </w:p>
        </w:tc>
        <w:tc>
          <w:tcPr>
            <w:tcW w:w="459" w:type="pct"/>
            <w:vAlign w:val="center"/>
          </w:tcPr>
          <w:p w14:paraId="16EF4B24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</w:tr>
      <w:tr w14:paraId="4D2C5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272" w:type="pct"/>
            <w:vAlign w:val="center"/>
          </w:tcPr>
          <w:p w14:paraId="437FEA7C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0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0"/>
              </w:rPr>
              <w:t>6</w:t>
            </w:r>
          </w:p>
        </w:tc>
        <w:tc>
          <w:tcPr>
            <w:tcW w:w="454" w:type="pct"/>
            <w:vAlign w:val="center"/>
          </w:tcPr>
          <w:p w14:paraId="1B6D5A1F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0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0"/>
              </w:rPr>
              <w:t>技术力量</w:t>
            </w:r>
          </w:p>
        </w:tc>
        <w:tc>
          <w:tcPr>
            <w:tcW w:w="605" w:type="pct"/>
            <w:vAlign w:val="center"/>
          </w:tcPr>
          <w:p w14:paraId="0469D10A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0"/>
              </w:rPr>
            </w:pPr>
            <w:r>
              <w:rPr>
                <w:rFonts w:hAnsi="仿宋_GB2312" w:cs="仿宋_GB2312"/>
                <w:kern w:val="0"/>
                <w:sz w:val="24"/>
                <w:szCs w:val="24"/>
              </w:rPr>
              <w:t>10</w:t>
            </w:r>
          </w:p>
        </w:tc>
        <w:tc>
          <w:tcPr>
            <w:tcW w:w="3210" w:type="pct"/>
            <w:vAlign w:val="center"/>
          </w:tcPr>
          <w:p w14:paraId="7758C28B">
            <w:pPr>
              <w:spacing w:line="360" w:lineRule="exac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1.申报主体内部人员获得农业系列中级以上职称、乡村工匠工程师以上级别、广东省乡土专家等认定，提供相关证书</w:t>
            </w:r>
            <w:r>
              <w:rPr>
                <w:rFonts w:hint="eastAsia" w:hAnsi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（每人每项认定2分，最高得</w:t>
            </w:r>
            <w:r>
              <w:rPr>
                <w:rFonts w:hint="eastAsia" w:hAnsi="仿宋_GB2312" w:cs="仿宋_GB2312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分）</w:t>
            </w:r>
          </w:p>
          <w:p w14:paraId="527DAE12">
            <w:pPr>
              <w:spacing w:line="360" w:lineRule="exact"/>
              <w:rPr>
                <w:rFonts w:hAnsi="仿宋_GB2312" w:cs="仿宋_GB2312"/>
                <w:kern w:val="0"/>
                <w:sz w:val="24"/>
                <w:szCs w:val="20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2.</w:t>
            </w:r>
            <w:r>
              <w:rPr>
                <w:rFonts w:hint="eastAsia" w:hAnsi="仿宋_GB2312" w:cs="仿宋_GB2312"/>
                <w:kern w:val="0"/>
                <w:sz w:val="24"/>
                <w:szCs w:val="24"/>
                <w:lang w:eastAsia="zh-CN"/>
              </w:rPr>
              <w:t>近三年内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有与高校或科研院所</w:t>
            </w:r>
            <w:r>
              <w:rPr>
                <w:rFonts w:hint="eastAsia" w:hAnsi="仿宋_GB2312" w:cs="仿宋_GB2312"/>
                <w:kern w:val="0"/>
                <w:sz w:val="24"/>
                <w:szCs w:val="24"/>
                <w:lang w:eastAsia="zh-CN"/>
              </w:rPr>
              <w:t>结合，开展试验、展示、示范、培训等活动。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hAnsi="仿宋_GB2312" w:cs="仿宋_GB2312"/>
                <w:kern w:val="0"/>
                <w:sz w:val="24"/>
                <w:szCs w:val="24"/>
                <w:lang w:eastAsia="zh-CN"/>
              </w:rPr>
              <w:t>开展一次活动得</w:t>
            </w:r>
            <w:r>
              <w:rPr>
                <w:rFonts w:hint="eastAsia" w:hAnsi="仿宋_GB2312" w:cs="仿宋_GB2312"/>
                <w:kern w:val="0"/>
                <w:sz w:val="24"/>
                <w:szCs w:val="24"/>
                <w:lang w:val="en-US" w:eastAsia="zh-CN"/>
              </w:rPr>
              <w:t>2分，最高得6分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）</w:t>
            </w:r>
          </w:p>
        </w:tc>
        <w:tc>
          <w:tcPr>
            <w:tcW w:w="459" w:type="pct"/>
            <w:vAlign w:val="center"/>
          </w:tcPr>
          <w:p w14:paraId="2B306F9C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</w:tr>
      <w:tr w14:paraId="701F3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  <w:jc w:val="center"/>
        </w:trPr>
        <w:tc>
          <w:tcPr>
            <w:tcW w:w="272" w:type="pct"/>
            <w:vAlign w:val="center"/>
          </w:tcPr>
          <w:p w14:paraId="17DEE028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0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0"/>
              </w:rPr>
              <w:t>7</w:t>
            </w:r>
          </w:p>
        </w:tc>
        <w:tc>
          <w:tcPr>
            <w:tcW w:w="454" w:type="pct"/>
            <w:vAlign w:val="center"/>
          </w:tcPr>
          <w:p w14:paraId="64E85098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品牌认证</w:t>
            </w:r>
          </w:p>
        </w:tc>
        <w:tc>
          <w:tcPr>
            <w:tcW w:w="605" w:type="pct"/>
            <w:vAlign w:val="center"/>
          </w:tcPr>
          <w:p w14:paraId="7E1B0708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10</w:t>
            </w:r>
          </w:p>
        </w:tc>
        <w:tc>
          <w:tcPr>
            <w:tcW w:w="3210" w:type="pct"/>
            <w:vAlign w:val="center"/>
          </w:tcPr>
          <w:p w14:paraId="08CBB777">
            <w:pPr>
              <w:spacing w:line="360" w:lineRule="exac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1.申报主体拥有自主商标。（4分）</w:t>
            </w:r>
          </w:p>
          <w:p w14:paraId="7A0F170B">
            <w:pPr>
              <w:spacing w:line="360" w:lineRule="exac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Ansi="仿宋_GB2312" w:cs="仿宋_GB2312"/>
                <w:kern w:val="0"/>
                <w:sz w:val="24"/>
                <w:szCs w:val="24"/>
              </w:rPr>
              <w:t>2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.产品获得有机产品、绿色食品、“粤字号”农业品牌</w:t>
            </w:r>
            <w:r>
              <w:rPr>
                <w:rFonts w:hint="eastAsia" w:hAnsi="仿宋_GB2312" w:cs="仿宋_GB2312"/>
                <w:kern w:val="0"/>
                <w:sz w:val="24"/>
                <w:szCs w:val="24"/>
                <w:lang w:eastAsia="zh-CN"/>
              </w:rPr>
              <w:t>、“江门优品”、“台山优品”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等认证，提供有效期内的认证证书</w:t>
            </w:r>
            <w:r>
              <w:rPr>
                <w:rFonts w:hint="eastAsia" w:hAnsi="仿宋_GB2312" w:cs="仿宋_GB2312"/>
                <w:kern w:val="0"/>
                <w:sz w:val="24"/>
                <w:szCs w:val="24"/>
                <w:lang w:eastAsia="zh-CN"/>
              </w:rPr>
              <w:t>或相关文件。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（每项认证2分，最高得6分）</w:t>
            </w:r>
          </w:p>
        </w:tc>
        <w:tc>
          <w:tcPr>
            <w:tcW w:w="459" w:type="pct"/>
            <w:vAlign w:val="center"/>
          </w:tcPr>
          <w:p w14:paraId="68AC8324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</w:tr>
      <w:tr w14:paraId="753C6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  <w:jc w:val="center"/>
        </w:trPr>
        <w:tc>
          <w:tcPr>
            <w:tcW w:w="272" w:type="pct"/>
            <w:vAlign w:val="center"/>
          </w:tcPr>
          <w:p w14:paraId="43CFD3F1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0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0"/>
              </w:rPr>
              <w:t>8</w:t>
            </w:r>
          </w:p>
        </w:tc>
        <w:tc>
          <w:tcPr>
            <w:tcW w:w="454" w:type="pct"/>
            <w:vAlign w:val="center"/>
          </w:tcPr>
          <w:p w14:paraId="1E010E59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荣誉奖励</w:t>
            </w:r>
          </w:p>
        </w:tc>
        <w:tc>
          <w:tcPr>
            <w:tcW w:w="605" w:type="pct"/>
            <w:vAlign w:val="center"/>
          </w:tcPr>
          <w:p w14:paraId="088FC30E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0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15</w:t>
            </w:r>
          </w:p>
        </w:tc>
        <w:tc>
          <w:tcPr>
            <w:tcW w:w="3210" w:type="pct"/>
            <w:vAlign w:val="center"/>
          </w:tcPr>
          <w:p w14:paraId="316701EA">
            <w:pPr>
              <w:spacing w:line="360" w:lineRule="exac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1.获得农业龙头企业、示范合作社、示范家庭农场等认定</w:t>
            </w:r>
            <w:r>
              <w:rPr>
                <w:rFonts w:hint="eastAsia" w:hAnsi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（获得省级认定得7分、江门市级认定得4分、台山市级认定2分）</w:t>
            </w:r>
          </w:p>
          <w:p w14:paraId="30F127E4">
            <w:pPr>
              <w:spacing w:line="360" w:lineRule="exact"/>
              <w:rPr>
                <w:rFonts w:hint="eastAsia" w:hAnsi="仿宋_GB2312" w:eastAsia="仿宋_GB2312" w:cs="仿宋_GB2312"/>
                <w:kern w:val="0"/>
                <w:sz w:val="24"/>
                <w:szCs w:val="20"/>
                <w:lang w:eastAsia="zh-CN"/>
              </w:rPr>
            </w:pPr>
            <w:r>
              <w:rPr>
                <w:rFonts w:hAnsi="仿宋_GB2312" w:cs="仿宋_GB2312"/>
                <w:kern w:val="0"/>
                <w:sz w:val="24"/>
                <w:szCs w:val="24"/>
              </w:rPr>
              <w:t>2.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获得其他专家组认可的荣誉每项可得2分</w:t>
            </w:r>
            <w:r>
              <w:rPr>
                <w:rFonts w:hint="eastAsia" w:hAnsi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（最高得8分）</w:t>
            </w:r>
          </w:p>
        </w:tc>
        <w:tc>
          <w:tcPr>
            <w:tcW w:w="459" w:type="pct"/>
            <w:vAlign w:val="center"/>
          </w:tcPr>
          <w:p w14:paraId="36AB5CF3">
            <w:pPr>
              <w:spacing w:line="360" w:lineRule="exact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</w:tr>
    </w:tbl>
    <w:p w14:paraId="3A6BB5FB">
      <w:pPr>
        <w:spacing w:line="560" w:lineRule="exact"/>
        <w:jc w:val="left"/>
        <w:rPr>
          <w:rFonts w:ascii="方正小标宋简体" w:hAnsi="方正小标宋简体" w:eastAsia="方正小标宋简体"/>
          <w:sz w:val="36"/>
        </w:rPr>
      </w:pPr>
    </w:p>
    <w:p w14:paraId="6CE60C75">
      <w:pPr>
        <w:spacing w:line="560" w:lineRule="exact"/>
        <w:jc w:val="left"/>
        <w:rPr>
          <w:rFonts w:ascii="方正小标宋简体" w:hAnsi="方正小标宋简体" w:eastAsia="方正小标宋简体"/>
          <w:sz w:val="36"/>
        </w:rPr>
        <w:sectPr>
          <w:pgSz w:w="11906" w:h="16838"/>
          <w:pgMar w:top="2154" w:right="1474" w:bottom="1984" w:left="1587" w:header="851" w:footer="992" w:gutter="0"/>
          <w:cols w:space="425" w:num="1"/>
          <w:docGrid w:type="lines" w:linePitch="312" w:charSpace="0"/>
        </w:sectPr>
      </w:pPr>
    </w:p>
    <w:p w14:paraId="0FF49648"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6720AF03"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4BDEFA0A">
      <w:pPr>
        <w:spacing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农业科技示范基地标牌制作要求</w:t>
      </w:r>
    </w:p>
    <w:p w14:paraId="66B28563"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1E8EA6BB">
      <w:pPr>
        <w:spacing w:line="56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一、尺寸：图片宽3米，高2米</w:t>
      </w:r>
    </w:p>
    <w:p w14:paraId="55C51FF5">
      <w:pPr>
        <w:spacing w:line="56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二、2025年基层农技推广体系改革与建设项目</w:t>
      </w:r>
    </w:p>
    <w:p w14:paraId="7129D1C2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颜色：#ffeb07</w:t>
      </w:r>
    </w:p>
    <w:p w14:paraId="12BF24CF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字体：迷你简大黑</w:t>
      </w:r>
    </w:p>
    <w:p w14:paraId="48711F17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字号：306</w:t>
      </w:r>
    </w:p>
    <w:p w14:paraId="60590516">
      <w:pPr>
        <w:spacing w:line="56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三、农业科技示范展示基地</w:t>
      </w:r>
    </w:p>
    <w:p w14:paraId="4F8A93A1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颜色：#024d89</w:t>
      </w:r>
    </w:p>
    <w:p w14:paraId="65D84202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字体：方正大黑简体</w:t>
      </w:r>
    </w:p>
    <w:p w14:paraId="7C104BB6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字号：425</w:t>
      </w:r>
    </w:p>
    <w:p w14:paraId="7EBB301D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白色描边24像素</w:t>
      </w:r>
    </w:p>
    <w:p w14:paraId="5F89E1F0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四、基地位置：XXX省XX县XX镇    基地类型：租用</w:t>
      </w:r>
    </w:p>
    <w:p w14:paraId="1A7DF86F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示范内容（例）：陕红65番茄     西农38号黄瓜</w:t>
      </w:r>
    </w:p>
    <w:p w14:paraId="74CBC636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水肥一体化技术  病虫害绿色防控技术</w:t>
      </w:r>
    </w:p>
    <w:p w14:paraId="135C9B9B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示范规模（例）：XX亩</w:t>
      </w:r>
    </w:p>
    <w:p w14:paraId="6AA258F4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实施单位：XX县农技推广中心      技术负责人：张三</w:t>
      </w:r>
    </w:p>
    <w:p w14:paraId="13281E7F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指导专家：李四</w:t>
      </w:r>
    </w:p>
    <w:p w14:paraId="74BCB348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联系电话：020-00000000    13800000000</w:t>
      </w:r>
    </w:p>
    <w:p w14:paraId="660D6C1B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颜色：#000000</w:t>
      </w:r>
    </w:p>
    <w:p w14:paraId="5DC69B3A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字体：方正大黑简体</w:t>
      </w:r>
    </w:p>
    <w:p w14:paraId="69733860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字号：210</w:t>
      </w:r>
    </w:p>
    <w:p w14:paraId="230DFC47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行距：362</w:t>
      </w:r>
    </w:p>
    <w:p w14:paraId="7729FD62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字距：0</w:t>
      </w:r>
    </w:p>
    <w:p w14:paraId="0162D253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白色描边9像素</w:t>
      </w:r>
    </w:p>
    <w:p w14:paraId="100DEF28">
      <w:pPr>
        <w:spacing w:line="56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五、农业农村部科学技术司  财政部农业农村司</w:t>
      </w:r>
    </w:p>
    <w:p w14:paraId="105EDBBE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XXX省农业农村厅  财政厅</w:t>
      </w:r>
    </w:p>
    <w:p w14:paraId="7210B620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2025年X月</w:t>
      </w:r>
    </w:p>
    <w:p w14:paraId="6EA52C0A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颜色：#000000</w:t>
      </w:r>
    </w:p>
    <w:p w14:paraId="364C3B9B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字体：方正大黑简体</w:t>
      </w:r>
    </w:p>
    <w:p w14:paraId="00376B47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字号：174</w:t>
      </w:r>
    </w:p>
    <w:p w14:paraId="5FE7F3C0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行距：207</w:t>
      </w:r>
    </w:p>
    <w:p w14:paraId="70D1F9FE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字距：80</w:t>
      </w:r>
    </w:p>
    <w:p w14:paraId="67081E39">
      <w:pPr>
        <w:spacing w:line="56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  <w:sectPr>
          <w:pgSz w:w="11906" w:h="16838"/>
          <w:pgMar w:top="2154" w:right="1474" w:bottom="1984" w:left="1587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白色描边9像素</w:t>
      </w:r>
    </w:p>
    <w:p w14:paraId="30319328">
      <w:pPr>
        <w:spacing w:line="560" w:lineRule="exact"/>
        <w:jc w:val="left"/>
        <w:rPr>
          <w:rFonts w:ascii="方正小标宋简体" w:hAnsi="方正小标宋简体" w:eastAsia="方正小标宋简体"/>
          <w:sz w:val="36"/>
        </w:rPr>
      </w:pPr>
    </w:p>
    <w:p w14:paraId="0BC5EE2C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pgSz w:w="11906" w:h="16838"/>
      <w:pgMar w:top="2154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A30F13"/>
    <w:rsid w:val="003462E3"/>
    <w:rsid w:val="00990BE0"/>
    <w:rsid w:val="06403317"/>
    <w:rsid w:val="0C2251C4"/>
    <w:rsid w:val="10A30F13"/>
    <w:rsid w:val="2BF67536"/>
    <w:rsid w:val="6DEB2D37"/>
    <w:rsid w:val="76BA6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2532</Words>
  <Characters>2727</Characters>
  <Lines>0</Lines>
  <Paragraphs>0</Paragraphs>
  <TotalTime>58</TotalTime>
  <ScaleCrop>false</ScaleCrop>
  <LinksUpToDate>false</LinksUpToDate>
  <CharactersWithSpaces>2752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2025-05-15T01:55:00Z</dcterms:created>
  <dc:creator>哈、6</dc:creator>
  <cp:lastModifiedBy>哈、6</cp:lastModifiedBy>
  <dcterms:modified xsi:type="dcterms:W3CDTF">2025-05-19T02:15:05Z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21469F9ADE1841E6914D64D81D00BC52_11</vt:lpwstr>
  </property>
  <property fmtid="{D5CDD505-2E9C-101B-9397-08002B2CF9AE}" pid="4" name="KSOTemplateDocerSaveRecord">
    <vt:lpwstr>eyJoZGlkIjoiY2EzM2RmODUwOGFjYmUyNmVhYzU4Y2ViYjU3NDhiZjAiLCJ1c2VySWQiOiI3NTE2MDE2MDgifQ==</vt:lpwstr>
  </property>
</Properties>
</file>