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退役军人事务局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yZWQwNjA2ZGE2NmNjMzQzMDg2NjU3ZGVmNTM2YzAifQ=="/>
  </w:docVars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5A17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194</Characters>
  <Lines>9</Lines>
  <Paragraphs>8</Paragraphs>
  <TotalTime>2</TotalTime>
  <ScaleCrop>false</ScaleCrop>
  <LinksUpToDate>false</LinksUpToDate>
  <CharactersWithSpaces>370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Nena</cp:lastModifiedBy>
  <dcterms:modified xsi:type="dcterms:W3CDTF">2023-07-25T07:50:25Z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7315E30E4A7947FA88AD86F5E02AB75E_12</vt:lpwstr>
  </property>
</Properties>
</file>